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9D2314" w:rsidRPr="00CD76F1" w:rsidRDefault="00A41308" w:rsidP="00CD76F1">
      <w:pPr>
        <w:pStyle w:val="Cabealho"/>
        <w:spacing w:before="100" w:after="100"/>
        <w:contextualSpacing/>
        <w:jc w:val="center"/>
      </w:pPr>
      <w:r>
        <w:t>Porto V</w:t>
      </w:r>
      <w:r w:rsidR="00531DA4" w:rsidRPr="00B544F3">
        <w:t xml:space="preserve">elho, Rondônia. </w:t>
      </w:r>
      <w:bookmarkEnd w:id="0"/>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N°</w:t>
      </w:r>
      <w:r w:rsidR="00EE6A66">
        <w:rPr>
          <w:rFonts w:ascii="Arial" w:hAnsi="Arial" w:cs="Arial"/>
          <w:b/>
          <w:sz w:val="16"/>
          <w:szCs w:val="16"/>
        </w:rPr>
        <w:t xml:space="preserve"> 301</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EE6A66">
        <w:rPr>
          <w:rFonts w:ascii="Arial" w:hAnsi="Arial" w:cs="Arial"/>
          <w:b/>
          <w:bCs/>
          <w:sz w:val="16"/>
          <w:szCs w:val="16"/>
        </w:rPr>
        <w:t xml:space="preserve"> 499</w:t>
      </w:r>
      <w:r w:rsidR="00B11384">
        <w:rPr>
          <w:rFonts w:ascii="Arial" w:hAnsi="Arial" w:cs="Arial"/>
          <w:b/>
          <w:bCs/>
          <w:sz w:val="16"/>
          <w:szCs w:val="16"/>
        </w:rPr>
        <w:t>/2016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F276EA">
        <w:rPr>
          <w:rFonts w:ascii="Arial" w:hAnsi="Arial" w:cs="Arial"/>
          <w:b/>
          <w:noProof/>
          <w:sz w:val="16"/>
          <w:szCs w:val="16"/>
        </w:rPr>
        <w:t>01.</w:t>
      </w:r>
      <w:r w:rsidR="00CE771E">
        <w:rPr>
          <w:rFonts w:ascii="Arial" w:hAnsi="Arial" w:cs="Arial"/>
          <w:b/>
          <w:noProof/>
          <w:sz w:val="16"/>
          <w:szCs w:val="16"/>
        </w:rPr>
        <w:t>1</w:t>
      </w:r>
      <w:r w:rsidR="00891C60">
        <w:rPr>
          <w:rFonts w:ascii="Arial" w:hAnsi="Arial" w:cs="Arial"/>
          <w:b/>
          <w:noProof/>
          <w:sz w:val="16"/>
          <w:szCs w:val="16"/>
        </w:rPr>
        <w:t>420</w:t>
      </w:r>
      <w:r w:rsidR="00CA0238">
        <w:rPr>
          <w:rFonts w:ascii="Arial" w:hAnsi="Arial" w:cs="Arial"/>
          <w:b/>
          <w:noProof/>
          <w:sz w:val="16"/>
          <w:szCs w:val="16"/>
        </w:rPr>
        <w:t>.</w:t>
      </w:r>
      <w:r w:rsidR="00B11384">
        <w:rPr>
          <w:rFonts w:ascii="Arial" w:hAnsi="Arial" w:cs="Arial"/>
          <w:b/>
          <w:noProof/>
          <w:sz w:val="16"/>
          <w:szCs w:val="16"/>
        </w:rPr>
        <w:t>0</w:t>
      </w:r>
      <w:r w:rsidR="00EE6A66">
        <w:rPr>
          <w:rFonts w:ascii="Arial" w:hAnsi="Arial" w:cs="Arial"/>
          <w:b/>
          <w:noProof/>
          <w:sz w:val="16"/>
          <w:szCs w:val="16"/>
        </w:rPr>
        <w:t>1891</w:t>
      </w:r>
      <w:r w:rsidR="00251D62">
        <w:rPr>
          <w:rFonts w:ascii="Arial" w:hAnsi="Arial" w:cs="Arial"/>
          <w:b/>
          <w:noProof/>
          <w:sz w:val="16"/>
          <w:szCs w:val="16"/>
        </w:rPr>
        <w:t>-01</w:t>
      </w:r>
      <w:r w:rsidR="00D9528D">
        <w:rPr>
          <w:rFonts w:ascii="Arial" w:hAnsi="Arial" w:cs="Arial"/>
          <w:b/>
          <w:noProof/>
          <w:sz w:val="16"/>
          <w:szCs w:val="16"/>
        </w:rPr>
        <w:t>/2016</w:t>
      </w:r>
    </w:p>
    <w:p w:rsidR="009D2314" w:rsidRPr="00587C0E" w:rsidRDefault="009D2314" w:rsidP="00F73958">
      <w:pPr>
        <w:pStyle w:val="Cabealho"/>
        <w:jc w:val="both"/>
        <w:rPr>
          <w:rFonts w:ascii="Arial" w:hAnsi="Arial" w:cs="Arial"/>
          <w:b/>
          <w:sz w:val="16"/>
          <w:szCs w:val="16"/>
        </w:rPr>
      </w:pPr>
    </w:p>
    <w:p w:rsidR="009D2314" w:rsidRPr="00CA0238" w:rsidRDefault="002E300A" w:rsidP="007E2F3D">
      <w:pPr>
        <w:jc w:val="both"/>
        <w:rPr>
          <w:rFonts w:ascii="Arial" w:hAnsi="Arial" w:cs="Arial"/>
          <w:kern w:val="36"/>
          <w:sz w:val="16"/>
          <w:szCs w:val="16"/>
        </w:rPr>
      </w:pPr>
      <w:r w:rsidRPr="00DB505B">
        <w:rPr>
          <w:rFonts w:ascii="Arial" w:hAnsi="Arial" w:cs="Arial"/>
          <w:sz w:val="16"/>
          <w:szCs w:val="16"/>
        </w:rPr>
        <w:t xml:space="preserve">Pelo presente instrumento, o </w:t>
      </w:r>
      <w:r w:rsidR="00190648" w:rsidRPr="00DB505B">
        <w:rPr>
          <w:rFonts w:ascii="Arial" w:hAnsi="Arial" w:cs="Arial"/>
          <w:b/>
          <w:sz w:val="16"/>
          <w:szCs w:val="16"/>
        </w:rPr>
        <w:t>ESTADO DE RONDÔNIA</w:t>
      </w:r>
      <w:r w:rsidRPr="00DB505B">
        <w:rPr>
          <w:rFonts w:ascii="Arial" w:hAnsi="Arial" w:cs="Arial"/>
          <w:sz w:val="16"/>
          <w:szCs w:val="16"/>
        </w:rPr>
        <w:t xml:space="preserve">, através da SUPERINTENDÊNCIA ESTADUAL DE LICITAÇÕES – SUPEL </w:t>
      </w:r>
      <w:r w:rsidRPr="00DB505B">
        <w:rPr>
          <w:rFonts w:ascii="Arial" w:hAnsi="Arial" w:cs="Arial"/>
          <w:color w:val="000000"/>
          <w:sz w:val="16"/>
          <w:szCs w:val="16"/>
        </w:rPr>
        <w:t xml:space="preserve">situada à </w:t>
      </w:r>
      <w:r w:rsidRPr="00DB505B">
        <w:rPr>
          <w:rFonts w:ascii="Arial" w:hAnsi="Arial" w:cs="Arial"/>
          <w:sz w:val="16"/>
          <w:szCs w:val="16"/>
        </w:rPr>
        <w:t>AV. FARQUAR N° 2986 COMPLEXO RIO MADEIRA EDIFÍCIO</w:t>
      </w:r>
      <w:r w:rsidR="00624815" w:rsidRPr="00DB505B">
        <w:rPr>
          <w:rFonts w:ascii="Arial" w:hAnsi="Arial" w:cs="Arial"/>
          <w:sz w:val="16"/>
          <w:szCs w:val="16"/>
        </w:rPr>
        <w:t xml:space="preserve">, </w:t>
      </w:r>
      <w:r w:rsidR="00801E16">
        <w:rPr>
          <w:rFonts w:ascii="Arial" w:hAnsi="Arial" w:cs="Arial"/>
          <w:sz w:val="16"/>
          <w:szCs w:val="16"/>
        </w:rPr>
        <w:t>PRÉDIO</w:t>
      </w:r>
      <w:r w:rsidR="00801E16" w:rsidRPr="00DB505B">
        <w:rPr>
          <w:rFonts w:ascii="Arial" w:hAnsi="Arial" w:cs="Arial"/>
          <w:sz w:val="16"/>
          <w:szCs w:val="16"/>
        </w:rPr>
        <w:t xml:space="preserve"> </w:t>
      </w:r>
      <w:r w:rsidR="00801E16">
        <w:rPr>
          <w:rFonts w:ascii="Arial" w:hAnsi="Arial" w:cs="Arial"/>
          <w:sz w:val="16"/>
          <w:szCs w:val="16"/>
        </w:rPr>
        <w:t>CENTRAL</w:t>
      </w:r>
      <w:r w:rsidR="00801E16" w:rsidRPr="00DB505B">
        <w:rPr>
          <w:rFonts w:ascii="Arial" w:hAnsi="Arial" w:cs="Arial"/>
          <w:sz w:val="16"/>
          <w:szCs w:val="16"/>
        </w:rPr>
        <w:t xml:space="preserve"> RIO </w:t>
      </w:r>
      <w:r w:rsidR="00801E16">
        <w:rPr>
          <w:rFonts w:ascii="Arial" w:hAnsi="Arial" w:cs="Arial"/>
          <w:sz w:val="16"/>
          <w:szCs w:val="16"/>
        </w:rPr>
        <w:t>PACAÁS NOVOS 2</w:t>
      </w:r>
      <w:r w:rsidR="00801E16" w:rsidRPr="00DB505B">
        <w:rPr>
          <w:rFonts w:ascii="Arial" w:hAnsi="Arial" w:cs="Arial"/>
          <w:sz w:val="16"/>
          <w:szCs w:val="16"/>
        </w:rPr>
        <w:t>º ANDAR – BAIRRO: PEDRINHAS</w:t>
      </w:r>
      <w:r w:rsidRPr="00DB505B">
        <w:rPr>
          <w:rFonts w:ascii="Arial" w:hAnsi="Arial" w:cs="Arial"/>
          <w:color w:val="000000"/>
          <w:sz w:val="16"/>
          <w:szCs w:val="16"/>
        </w:rPr>
        <w:t xml:space="preserve">, neste ato </w:t>
      </w:r>
      <w:r w:rsidRPr="00B11384">
        <w:rPr>
          <w:rFonts w:ascii="Arial" w:hAnsi="Arial" w:cs="Arial"/>
          <w:color w:val="000000"/>
          <w:sz w:val="16"/>
          <w:szCs w:val="16"/>
        </w:rPr>
        <w:t xml:space="preserve">representado pelo </w:t>
      </w:r>
      <w:r w:rsidRPr="00B11384">
        <w:rPr>
          <w:rFonts w:ascii="Arial" w:hAnsi="Arial" w:cs="Arial"/>
          <w:b/>
          <w:bCs/>
          <w:sz w:val="16"/>
          <w:szCs w:val="16"/>
        </w:rPr>
        <w:t>Superintendente da SUPEL</w:t>
      </w:r>
      <w:r w:rsidRPr="00B11384">
        <w:rPr>
          <w:rFonts w:ascii="Arial" w:hAnsi="Arial" w:cs="Arial"/>
          <w:sz w:val="16"/>
          <w:szCs w:val="16"/>
        </w:rPr>
        <w:t>, Senhor Márcio Rogério Gabriel e a(s) empresa(s) qualificada(s) no</w:t>
      </w:r>
      <w:r w:rsidR="00190648" w:rsidRPr="00B11384">
        <w:rPr>
          <w:rFonts w:ascii="Arial" w:hAnsi="Arial" w:cs="Arial"/>
          <w:sz w:val="16"/>
          <w:szCs w:val="16"/>
        </w:rPr>
        <w:t xml:space="preserve"> Anexo Único desta Ata, resolvem</w:t>
      </w:r>
      <w:r w:rsidRPr="00B11384">
        <w:rPr>
          <w:rFonts w:ascii="Arial" w:hAnsi="Arial" w:cs="Arial"/>
          <w:sz w:val="16"/>
          <w:szCs w:val="16"/>
        </w:rPr>
        <w:t xml:space="preserve"> </w:t>
      </w:r>
      <w:r w:rsidRPr="00EE6A66">
        <w:rPr>
          <w:rFonts w:ascii="Arial" w:hAnsi="Arial" w:cs="Arial"/>
          <w:b/>
          <w:sz w:val="16"/>
          <w:szCs w:val="16"/>
        </w:rPr>
        <w:t>REGISTRAR O PREÇ</w:t>
      </w:r>
      <w:r w:rsidR="00F17DD3" w:rsidRPr="00EE6A66">
        <w:rPr>
          <w:rFonts w:ascii="Arial" w:hAnsi="Arial" w:cs="Arial"/>
          <w:b/>
          <w:sz w:val="16"/>
          <w:szCs w:val="16"/>
        </w:rPr>
        <w:t>O</w:t>
      </w:r>
      <w:r w:rsidR="00F17DD3" w:rsidRPr="00EE6A66">
        <w:rPr>
          <w:rFonts w:ascii="Arial" w:hAnsi="Arial" w:cs="Arial"/>
          <w:sz w:val="16"/>
          <w:szCs w:val="16"/>
        </w:rPr>
        <w:t xml:space="preserve"> </w:t>
      </w:r>
      <w:r w:rsidR="00EE6A66" w:rsidRPr="00EE6A66">
        <w:rPr>
          <w:rFonts w:ascii="Arial" w:hAnsi="Arial" w:cs="Arial"/>
          <w:sz w:val="16"/>
          <w:szCs w:val="16"/>
        </w:rPr>
        <w:t>para futura e eventual aquisição de concreto usinado para recuperação e conclusão da pista de caminhada e ciclismo do Espaço alternativo</w:t>
      </w:r>
      <w:r w:rsidR="001D7CAD" w:rsidRPr="00B11384">
        <w:rPr>
          <w:rFonts w:ascii="Arial" w:hAnsi="Arial" w:cs="Arial"/>
          <w:sz w:val="16"/>
          <w:szCs w:val="16"/>
        </w:rPr>
        <w:t>,</w:t>
      </w:r>
      <w:r w:rsidR="00891C60" w:rsidRPr="00B11384">
        <w:rPr>
          <w:rFonts w:ascii="Arial" w:hAnsi="Arial" w:cs="Arial"/>
          <w:sz w:val="16"/>
          <w:szCs w:val="16"/>
        </w:rPr>
        <w:t xml:space="preserve"> a pedido do Departamento </w:t>
      </w:r>
      <w:r w:rsidR="00D9528D" w:rsidRPr="00B11384">
        <w:rPr>
          <w:rFonts w:ascii="Arial" w:hAnsi="Arial" w:cs="Arial"/>
          <w:sz w:val="16"/>
          <w:szCs w:val="16"/>
        </w:rPr>
        <w:t>d</w:t>
      </w:r>
      <w:r w:rsidR="00891C60" w:rsidRPr="00B11384">
        <w:rPr>
          <w:rFonts w:ascii="Arial" w:hAnsi="Arial" w:cs="Arial"/>
          <w:sz w:val="16"/>
          <w:szCs w:val="16"/>
        </w:rPr>
        <w:t>e Estra</w:t>
      </w:r>
      <w:r w:rsidR="00D9528D" w:rsidRPr="00B11384">
        <w:rPr>
          <w:rFonts w:ascii="Arial" w:hAnsi="Arial" w:cs="Arial"/>
          <w:sz w:val="16"/>
          <w:szCs w:val="16"/>
        </w:rPr>
        <w:t>das d</w:t>
      </w:r>
      <w:r w:rsidR="00891C60" w:rsidRPr="00B11384">
        <w:rPr>
          <w:rFonts w:ascii="Arial" w:hAnsi="Arial" w:cs="Arial"/>
          <w:sz w:val="16"/>
          <w:szCs w:val="16"/>
        </w:rPr>
        <w:t>e Rodagem, Infraestrutura e Serviços Públicos – DER,</w:t>
      </w:r>
      <w:r w:rsidR="001D7CAD" w:rsidRPr="00B11384">
        <w:rPr>
          <w:rFonts w:ascii="Arial" w:hAnsi="Arial" w:cs="Arial"/>
          <w:sz w:val="16"/>
          <w:szCs w:val="16"/>
        </w:rPr>
        <w:t xml:space="preserve"> </w:t>
      </w:r>
      <w:r w:rsidR="00DF042C" w:rsidRPr="00B11384">
        <w:rPr>
          <w:rFonts w:ascii="Arial" w:hAnsi="Arial" w:cs="Arial"/>
          <w:sz w:val="16"/>
          <w:szCs w:val="16"/>
        </w:rPr>
        <w:t xml:space="preserve">por um período de 12 (doze) meses, </w:t>
      </w:r>
      <w:r w:rsidRPr="00B11384">
        <w:rPr>
          <w:rFonts w:ascii="Arial" w:hAnsi="Arial" w:cs="Arial"/>
          <w:sz w:val="16"/>
          <w:szCs w:val="16"/>
        </w:rPr>
        <w:t>conforme Anexo Único desta ata, atendendo as condições previstas no instrumento convocatório e as constantes</w:t>
      </w:r>
      <w:r w:rsidRPr="00891C60">
        <w:rPr>
          <w:rFonts w:ascii="Arial" w:hAnsi="Arial" w:cs="Arial"/>
          <w:sz w:val="16"/>
          <w:szCs w:val="16"/>
        </w:rPr>
        <w:t xml:space="preserve"> nesta Ata de Registro de Preços, sujeitando-se as partes às normas constantes da Lei nº.</w:t>
      </w:r>
      <w:r w:rsidRPr="00CA0238">
        <w:rPr>
          <w:rFonts w:ascii="Arial" w:hAnsi="Arial" w:cs="Arial"/>
          <w:sz w:val="16"/>
          <w:szCs w:val="16"/>
        </w:rPr>
        <w:t xml:space="preserve"> 8.666/93 e suas alterações, Decreto Estadual nº 1</w:t>
      </w:r>
      <w:r w:rsidR="0096128C" w:rsidRPr="00CA0238">
        <w:rPr>
          <w:rFonts w:ascii="Arial" w:hAnsi="Arial" w:cs="Arial"/>
          <w:sz w:val="16"/>
          <w:szCs w:val="16"/>
        </w:rPr>
        <w:t>8.340/13</w:t>
      </w:r>
      <w:r w:rsidRPr="00CA0238">
        <w:rPr>
          <w:rFonts w:ascii="Arial" w:hAnsi="Arial" w:cs="Arial"/>
          <w:sz w:val="16"/>
          <w:szCs w:val="16"/>
        </w:rPr>
        <w:t xml:space="preserve"> e suas alterações e em conformidade com as disposições a seguir.</w:t>
      </w:r>
    </w:p>
    <w:p w:rsidR="009D2314" w:rsidRPr="00CA0238" w:rsidRDefault="009D2314" w:rsidP="008A7686">
      <w:pPr>
        <w:rPr>
          <w:rFonts w:ascii="Arial" w:hAnsi="Arial" w:cs="Arial"/>
          <w:sz w:val="16"/>
          <w:szCs w:val="16"/>
        </w:rPr>
      </w:pPr>
    </w:p>
    <w:p w:rsidR="009D2314" w:rsidRPr="00CA0238" w:rsidRDefault="009D2314" w:rsidP="009D2314">
      <w:pPr>
        <w:jc w:val="both"/>
        <w:rPr>
          <w:rFonts w:ascii="Arial" w:hAnsi="Arial" w:cs="Arial"/>
          <w:sz w:val="16"/>
          <w:szCs w:val="16"/>
        </w:rPr>
      </w:pPr>
      <w:r w:rsidRPr="00CA0238">
        <w:rPr>
          <w:rFonts w:ascii="Arial" w:hAnsi="Arial" w:cs="Arial"/>
          <w:b/>
          <w:bCs/>
          <w:sz w:val="16"/>
          <w:szCs w:val="16"/>
        </w:rPr>
        <w:t>1. DO OBJETO</w:t>
      </w:r>
    </w:p>
    <w:p w:rsidR="009D2314" w:rsidRPr="00CA0238" w:rsidRDefault="009D2314" w:rsidP="009D2314">
      <w:pPr>
        <w:jc w:val="both"/>
        <w:rPr>
          <w:rFonts w:ascii="Arial" w:hAnsi="Arial" w:cs="Arial"/>
          <w:sz w:val="16"/>
          <w:szCs w:val="16"/>
        </w:rPr>
      </w:pPr>
    </w:p>
    <w:p w:rsidR="00DB505B" w:rsidRDefault="002E300A" w:rsidP="008C7613">
      <w:pPr>
        <w:jc w:val="both"/>
        <w:rPr>
          <w:rFonts w:ascii="Arial" w:hAnsi="Arial" w:cs="Arial"/>
          <w:sz w:val="16"/>
          <w:szCs w:val="16"/>
        </w:rPr>
      </w:pPr>
      <w:r w:rsidRPr="00CA0238">
        <w:rPr>
          <w:rFonts w:ascii="Arial" w:hAnsi="Arial" w:cs="Arial"/>
          <w:b/>
          <w:sz w:val="16"/>
          <w:szCs w:val="16"/>
        </w:rPr>
        <w:t>REGISTRAR O PREÇO</w:t>
      </w:r>
      <w:r w:rsidR="00524202" w:rsidRPr="00CA0238">
        <w:rPr>
          <w:rFonts w:ascii="Arial" w:hAnsi="Arial" w:cs="Arial"/>
          <w:sz w:val="16"/>
          <w:szCs w:val="16"/>
        </w:rPr>
        <w:t xml:space="preserve"> </w:t>
      </w:r>
      <w:r w:rsidR="00EE6A66" w:rsidRPr="00EE6A66">
        <w:rPr>
          <w:rFonts w:ascii="Arial" w:hAnsi="Arial" w:cs="Arial"/>
          <w:sz w:val="16"/>
          <w:szCs w:val="16"/>
        </w:rPr>
        <w:t>para futura e eventual aquisição de concreto usinado para recuperação e conclusão da pista de caminhada e ciclismo do Espaço alternativo</w:t>
      </w:r>
      <w:r w:rsidR="00EE6A66" w:rsidRPr="00B11384">
        <w:rPr>
          <w:rFonts w:ascii="Arial" w:hAnsi="Arial" w:cs="Arial"/>
          <w:sz w:val="16"/>
          <w:szCs w:val="16"/>
        </w:rPr>
        <w:t>, a pedido do Departamento de Estradas de Rodagem, Infraestrutura e Serviços Públicos – DER</w:t>
      </w:r>
      <w:r w:rsidR="00EE6A66">
        <w:rPr>
          <w:rFonts w:ascii="Arial" w:hAnsi="Arial" w:cs="Arial"/>
          <w:sz w:val="16"/>
          <w:szCs w:val="16"/>
        </w:rPr>
        <w:t>.</w:t>
      </w:r>
    </w:p>
    <w:p w:rsidR="00EE6A66" w:rsidRPr="00CA0238" w:rsidRDefault="00EE6A66" w:rsidP="008C7613">
      <w:pPr>
        <w:jc w:val="both"/>
        <w:rPr>
          <w:rFonts w:ascii="Arial" w:hAnsi="Arial" w:cs="Arial"/>
          <w:sz w:val="16"/>
          <w:szCs w:val="16"/>
        </w:rPr>
      </w:pPr>
    </w:p>
    <w:p w:rsidR="00DB505B" w:rsidRDefault="00DB505B"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Default="009D2314" w:rsidP="00CA0238">
      <w:pPr>
        <w:pStyle w:val="PargrafodaLista"/>
        <w:numPr>
          <w:ilvl w:val="1"/>
          <w:numId w:val="1"/>
        </w:numPr>
        <w:jc w:val="both"/>
        <w:rPr>
          <w:rFonts w:ascii="Arial" w:hAnsi="Arial" w:cs="Arial"/>
          <w:sz w:val="16"/>
          <w:szCs w:val="16"/>
        </w:rPr>
      </w:pPr>
      <w:r w:rsidRPr="00CA0238">
        <w:rPr>
          <w:rFonts w:ascii="Arial" w:hAnsi="Arial" w:cs="Arial"/>
          <w:sz w:val="16"/>
          <w:szCs w:val="16"/>
        </w:rPr>
        <w:t>O objeto e/ou serviço</w:t>
      </w:r>
      <w:r w:rsidR="000233CF" w:rsidRPr="00CA0238">
        <w:rPr>
          <w:rFonts w:ascii="Arial" w:hAnsi="Arial" w:cs="Arial"/>
          <w:sz w:val="16"/>
          <w:szCs w:val="16"/>
        </w:rPr>
        <w:t xml:space="preserve"> </w:t>
      </w:r>
      <w:r w:rsidRPr="00CA0238">
        <w:rPr>
          <w:rFonts w:ascii="Arial" w:hAnsi="Arial" w:cs="Arial"/>
          <w:sz w:val="16"/>
          <w:szCs w:val="16"/>
        </w:rPr>
        <w:t>desta ata deverá ser fornecido parcialmente durante a vigência da ata ou contrato, de acordo com as necessidades dos órgãos requerentes, nas quantidades solicitadas pelos mesmos.</w:t>
      </w:r>
    </w:p>
    <w:p w:rsidR="00D9528D" w:rsidRPr="00D9528D" w:rsidRDefault="00D9528D" w:rsidP="00D9528D">
      <w:pPr>
        <w:pStyle w:val="PargrafodaLista"/>
        <w:rPr>
          <w:rFonts w:ascii="Arial" w:hAnsi="Arial" w:cs="Arial"/>
          <w:sz w:val="16"/>
          <w:szCs w:val="16"/>
        </w:rPr>
      </w:pPr>
    </w:p>
    <w:p w:rsidR="00D9528D" w:rsidRDefault="00D9528D" w:rsidP="00D9528D">
      <w:pPr>
        <w:pStyle w:val="PargrafodaLista"/>
        <w:ind w:left="360"/>
        <w:jc w:val="both"/>
        <w:rPr>
          <w:rFonts w:ascii="Arial" w:hAnsi="Arial" w:cs="Arial"/>
          <w:sz w:val="16"/>
          <w:szCs w:val="16"/>
        </w:rPr>
      </w:pPr>
    </w:p>
    <w:p w:rsidR="00D9528D" w:rsidRPr="009A54D1" w:rsidRDefault="00D9528D" w:rsidP="00D9528D">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DO PRAZO E LOCAL DE ENTREGA</w:t>
      </w:r>
    </w:p>
    <w:p w:rsidR="00D9528D" w:rsidRPr="009A54D1" w:rsidRDefault="00D9528D" w:rsidP="00D9528D">
      <w:pPr>
        <w:pStyle w:val="Recuodecorpodetexto3"/>
        <w:spacing w:after="0"/>
        <w:ind w:left="0"/>
        <w:rPr>
          <w:b/>
          <w:bCs/>
          <w:sz w:val="16"/>
          <w:szCs w:val="16"/>
        </w:rPr>
      </w:pPr>
      <w:r w:rsidRPr="009A54D1">
        <w:rPr>
          <w:sz w:val="16"/>
          <w:szCs w:val="16"/>
        </w:rPr>
        <w:t>6.1. No recebim</w:t>
      </w:r>
      <w:r>
        <w:rPr>
          <w:sz w:val="16"/>
          <w:szCs w:val="16"/>
        </w:rPr>
        <w:t>e</w:t>
      </w:r>
      <w:r w:rsidRPr="009A54D1">
        <w:rPr>
          <w:sz w:val="16"/>
          <w:szCs w:val="16"/>
        </w:rPr>
        <w:t xml:space="preserve">nto e aceitação de qualquer item, objeto desta Ata de Registro de Preços, serão observadas as especificações contidas no instrumento convocatório. </w:t>
      </w:r>
      <w:r w:rsidRPr="009A54D1">
        <w:rPr>
          <w:b/>
          <w:bCs/>
          <w:sz w:val="16"/>
          <w:szCs w:val="16"/>
        </w:rPr>
        <w:t> </w:t>
      </w:r>
    </w:p>
    <w:p w:rsidR="00251D62" w:rsidRDefault="00D9528D" w:rsidP="00251D62">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w:t>
      </w:r>
      <w:r w:rsidRPr="00B11384">
        <w:rPr>
          <w:rFonts w:ascii="Arial" w:hAnsi="Arial" w:cs="Arial"/>
          <w:sz w:val="16"/>
          <w:szCs w:val="16"/>
        </w:rPr>
        <w:t>73 inciso II, “a” e “b”, da Lei 8.666/93 e alterações.</w:t>
      </w:r>
    </w:p>
    <w:p w:rsidR="00EE6A66" w:rsidRDefault="00EE6A66" w:rsidP="00EE6A66">
      <w:pPr>
        <w:pStyle w:val="Corpodetexto3"/>
        <w:tabs>
          <w:tab w:val="left" w:pos="900"/>
        </w:tabs>
        <w:ind w:left="360" w:right="47"/>
        <w:rPr>
          <w:rFonts w:ascii="Arial" w:hAnsi="Arial" w:cs="Arial"/>
          <w:sz w:val="16"/>
          <w:szCs w:val="16"/>
        </w:rPr>
      </w:pPr>
    </w:p>
    <w:p w:rsidR="00EE6A66" w:rsidRDefault="00B11384" w:rsidP="00EE6A66">
      <w:pPr>
        <w:pStyle w:val="Corpodetexto3"/>
        <w:numPr>
          <w:ilvl w:val="1"/>
          <w:numId w:val="2"/>
        </w:numPr>
        <w:tabs>
          <w:tab w:val="left" w:pos="900"/>
        </w:tabs>
        <w:ind w:right="47"/>
        <w:rPr>
          <w:rFonts w:ascii="Arial" w:hAnsi="Arial" w:cs="Arial"/>
          <w:sz w:val="16"/>
          <w:szCs w:val="16"/>
        </w:rPr>
      </w:pPr>
      <w:r w:rsidRPr="00EE6A66">
        <w:rPr>
          <w:rFonts w:ascii="Arial" w:hAnsi="Arial" w:cs="Arial"/>
          <w:b/>
          <w:sz w:val="16"/>
          <w:szCs w:val="16"/>
        </w:rPr>
        <w:t>DO PRAZO DE ENTREGA:</w:t>
      </w:r>
      <w:r w:rsidRPr="00EE6A66">
        <w:rPr>
          <w:rFonts w:ascii="Arial" w:hAnsi="Arial" w:cs="Arial"/>
          <w:sz w:val="16"/>
          <w:szCs w:val="16"/>
        </w:rPr>
        <w:t xml:space="preserve"> </w:t>
      </w:r>
      <w:r w:rsidR="00EE6A66" w:rsidRPr="00EE6A66">
        <w:rPr>
          <w:rFonts w:ascii="Arial" w:hAnsi="Arial" w:cs="Arial"/>
          <w:sz w:val="16"/>
          <w:szCs w:val="16"/>
        </w:rPr>
        <w:t>A entrega se dará em até 30 (trinta) dias, contados a partir do recebimento pela Contratada da Ordem de Fornecimento ou da nota de Empenho, o que ocorrer primeiro.</w:t>
      </w:r>
    </w:p>
    <w:p w:rsidR="00EE6A66" w:rsidRDefault="00EE6A66" w:rsidP="00EE6A66">
      <w:pPr>
        <w:pStyle w:val="PargrafodaLista"/>
        <w:rPr>
          <w:rFonts w:ascii="Arial" w:hAnsi="Arial" w:cs="Arial"/>
          <w:sz w:val="16"/>
          <w:szCs w:val="16"/>
        </w:rPr>
      </w:pPr>
    </w:p>
    <w:p w:rsidR="00EE6A66" w:rsidRPr="00EE6A66" w:rsidRDefault="00B11384" w:rsidP="00EE6A66">
      <w:pPr>
        <w:pStyle w:val="Corpodetexto3"/>
        <w:numPr>
          <w:ilvl w:val="1"/>
          <w:numId w:val="2"/>
        </w:numPr>
        <w:tabs>
          <w:tab w:val="left" w:pos="900"/>
        </w:tabs>
        <w:ind w:right="47"/>
        <w:rPr>
          <w:rFonts w:ascii="Arial" w:hAnsi="Arial" w:cs="Arial"/>
          <w:sz w:val="16"/>
          <w:szCs w:val="16"/>
        </w:rPr>
      </w:pPr>
      <w:r w:rsidRPr="00EE6A66">
        <w:rPr>
          <w:rFonts w:ascii="Arial" w:hAnsi="Arial" w:cs="Arial"/>
          <w:b/>
          <w:sz w:val="16"/>
          <w:szCs w:val="16"/>
        </w:rPr>
        <w:t xml:space="preserve">LOCAL DE ENTREGA: </w:t>
      </w:r>
      <w:r w:rsidR="00EE6A66" w:rsidRPr="00EE6A66">
        <w:rPr>
          <w:rFonts w:ascii="Arial" w:hAnsi="Arial" w:cs="Arial"/>
          <w:sz w:val="16"/>
          <w:szCs w:val="16"/>
        </w:rPr>
        <w:t xml:space="preserve">CANTEIRO DE OBRAS DO ESPAÇO ALTERNATIVO Av. Governador Jorge Teixeira, trecho compreendido entre a Rua Aparício Novaes e Av. Lauro Sodré, divisa dos Bairros Costa e Silva e Nova Esperança, no município de Porto Velho/RO. Horário: De Segunda-Feira à Sexta-Feira, de </w:t>
      </w:r>
      <w:proofErr w:type="gramStart"/>
      <w:r w:rsidR="00EE6A66" w:rsidRPr="00EE6A66">
        <w:rPr>
          <w:rFonts w:ascii="Arial" w:hAnsi="Arial" w:cs="Arial"/>
          <w:sz w:val="16"/>
          <w:szCs w:val="16"/>
        </w:rPr>
        <w:t>08:00</w:t>
      </w:r>
      <w:proofErr w:type="gramEnd"/>
      <w:r w:rsidR="00EE6A66" w:rsidRPr="00EE6A66">
        <w:rPr>
          <w:rFonts w:ascii="Arial" w:hAnsi="Arial" w:cs="Arial"/>
          <w:sz w:val="16"/>
          <w:szCs w:val="16"/>
        </w:rPr>
        <w:t>h as 12:00h e das 14:00h as 18:00h.</w:t>
      </w:r>
    </w:p>
    <w:p w:rsidR="00D9528D" w:rsidRDefault="00D9528D" w:rsidP="00EE6A66">
      <w:pPr>
        <w:pStyle w:val="Corpodetexto3"/>
        <w:tabs>
          <w:tab w:val="left" w:pos="900"/>
        </w:tabs>
        <w:ind w:left="360" w:right="47"/>
        <w:rPr>
          <w:rFonts w:ascii="Arial" w:hAnsi="Arial" w:cs="Arial"/>
          <w:sz w:val="16"/>
          <w:szCs w:val="16"/>
        </w:rPr>
      </w:pPr>
    </w:p>
    <w:p w:rsidR="00EE6A66" w:rsidRPr="00EE6A66" w:rsidRDefault="00EE6A66" w:rsidP="00EE6A66">
      <w:pPr>
        <w:pStyle w:val="Corpodetexto3"/>
        <w:tabs>
          <w:tab w:val="left" w:pos="900"/>
        </w:tabs>
        <w:ind w:left="360" w:right="47"/>
        <w:rPr>
          <w:rFonts w:ascii="Arial" w:hAnsi="Arial" w:cs="Arial"/>
          <w:sz w:val="16"/>
          <w:szCs w:val="16"/>
        </w:rPr>
      </w:pPr>
    </w:p>
    <w:p w:rsidR="009D2314" w:rsidRPr="00EE6A66" w:rsidRDefault="007A61C6" w:rsidP="009F2CD8">
      <w:pPr>
        <w:pStyle w:val="PargrafodaLista"/>
        <w:numPr>
          <w:ilvl w:val="0"/>
          <w:numId w:val="3"/>
        </w:numPr>
        <w:jc w:val="both"/>
        <w:rPr>
          <w:rFonts w:ascii="Arial" w:hAnsi="Arial" w:cs="Arial"/>
          <w:b/>
          <w:sz w:val="16"/>
          <w:szCs w:val="16"/>
        </w:rPr>
      </w:pPr>
      <w:r w:rsidRPr="00EE6A66">
        <w:rPr>
          <w:rFonts w:ascii="Arial" w:hAnsi="Arial" w:cs="Arial"/>
          <w:b/>
          <w:sz w:val="16"/>
          <w:szCs w:val="16"/>
        </w:rPr>
        <w:t>D</w:t>
      </w:r>
      <w:r w:rsidR="009D2314" w:rsidRPr="00EE6A66">
        <w:rPr>
          <w:rFonts w:ascii="Arial" w:hAnsi="Arial" w:cs="Arial"/>
          <w:b/>
          <w:sz w:val="16"/>
          <w:szCs w:val="16"/>
        </w:rPr>
        <w:t xml:space="preserve">AS CONDIÇÕES DE PAGAMENTO </w:t>
      </w:r>
      <w:r w:rsidR="00ED6824" w:rsidRPr="00EE6A66">
        <w:rPr>
          <w:rFonts w:ascii="Arial" w:hAnsi="Arial" w:cs="Arial"/>
          <w:b/>
          <w:sz w:val="16"/>
          <w:szCs w:val="16"/>
        </w:rPr>
        <w:tab/>
      </w:r>
    </w:p>
    <w:p w:rsidR="00A41308" w:rsidRDefault="00A41308" w:rsidP="00A41308">
      <w:pPr>
        <w:pStyle w:val="PargrafodaLista"/>
        <w:tabs>
          <w:tab w:val="left" w:pos="993"/>
          <w:tab w:val="left" w:pos="1276"/>
        </w:tabs>
        <w:ind w:left="360"/>
        <w:jc w:val="both"/>
        <w:rPr>
          <w:rFonts w:ascii="Arial" w:hAnsi="Arial" w:cs="Arial"/>
          <w:b/>
          <w:bCs/>
          <w:sz w:val="16"/>
          <w:szCs w:val="16"/>
        </w:rPr>
      </w:pPr>
    </w:p>
    <w:p w:rsidR="005E1530" w:rsidRPr="00A41308" w:rsidRDefault="005E1530"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5E1530" w:rsidRPr="00B11384" w:rsidRDefault="009D2314" w:rsidP="00B11384">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Default="009D2314" w:rsidP="00B11384">
      <w:pPr>
        <w:pStyle w:val="Lista2"/>
        <w:numPr>
          <w:ilvl w:val="0"/>
          <w:numId w:val="4"/>
        </w:numPr>
        <w:jc w:val="both"/>
        <w:rPr>
          <w:b/>
          <w:bCs/>
          <w:sz w:val="16"/>
          <w:szCs w:val="16"/>
        </w:rPr>
      </w:pPr>
      <w:r w:rsidRPr="009A54D1">
        <w:rPr>
          <w:b/>
          <w:bCs/>
          <w:sz w:val="16"/>
          <w:szCs w:val="16"/>
        </w:rPr>
        <w:t>DAS SANÇÕES NO CASO DE INADIMPLÊNCIA E DO CANCELAMENTO DO REGISTRO DE PREÇOS</w:t>
      </w:r>
    </w:p>
    <w:p w:rsidR="00B11384" w:rsidRPr="00B11384" w:rsidRDefault="00B11384" w:rsidP="00B11384">
      <w:pPr>
        <w:pStyle w:val="Lista2"/>
        <w:jc w:val="both"/>
        <w:rPr>
          <w:bCs/>
          <w:sz w:val="16"/>
          <w:szCs w:val="16"/>
        </w:rPr>
      </w:pPr>
    </w:p>
    <w:p w:rsidR="00FB296C" w:rsidRDefault="00FB296C" w:rsidP="00FB296C">
      <w:pPr>
        <w:pStyle w:val="Lista2"/>
        <w:numPr>
          <w:ilvl w:val="1"/>
          <w:numId w:val="4"/>
        </w:numPr>
        <w:jc w:val="both"/>
        <w:rPr>
          <w:bCs/>
          <w:sz w:val="16"/>
          <w:szCs w:val="16"/>
        </w:rPr>
      </w:pPr>
      <w:r w:rsidRPr="00FB296C">
        <w:rPr>
          <w:bCs/>
          <w:sz w:val="16"/>
          <w:szCs w:val="16"/>
        </w:rPr>
        <w:t xml:space="preserve">Pela Inexecução total ou parcial do objeto, o DER-RO </w:t>
      </w:r>
      <w:proofErr w:type="gramStart"/>
      <w:r w:rsidRPr="00FB296C">
        <w:rPr>
          <w:bCs/>
          <w:sz w:val="16"/>
          <w:szCs w:val="16"/>
        </w:rPr>
        <w:t>poderá,</w:t>
      </w:r>
      <w:proofErr w:type="gramEnd"/>
      <w:r w:rsidRPr="00FB296C">
        <w:rPr>
          <w:bCs/>
          <w:sz w:val="16"/>
          <w:szCs w:val="16"/>
        </w:rPr>
        <w:t xml:space="preserve"> garantida a prévia defesa, aplicar à empresa contratada as seguintes sanções:</w:t>
      </w:r>
    </w:p>
    <w:p w:rsidR="00FB296C" w:rsidRPr="00FB296C" w:rsidRDefault="00FB296C" w:rsidP="00FB296C">
      <w:pPr>
        <w:pStyle w:val="Lista2"/>
        <w:ind w:left="360" w:firstLine="0"/>
        <w:jc w:val="both"/>
        <w:rPr>
          <w:bCs/>
          <w:sz w:val="16"/>
          <w:szCs w:val="16"/>
        </w:rPr>
      </w:pPr>
    </w:p>
    <w:p w:rsidR="00FB296C" w:rsidRDefault="00FB296C" w:rsidP="00FB296C">
      <w:pPr>
        <w:pStyle w:val="Lista2"/>
        <w:numPr>
          <w:ilvl w:val="1"/>
          <w:numId w:val="4"/>
        </w:numPr>
        <w:jc w:val="both"/>
        <w:rPr>
          <w:bCs/>
          <w:color w:val="000000"/>
          <w:sz w:val="16"/>
          <w:szCs w:val="16"/>
        </w:rPr>
      </w:pPr>
      <w:r w:rsidRPr="00FB296C">
        <w:rPr>
          <w:bCs/>
          <w:color w:val="000000"/>
          <w:sz w:val="16"/>
          <w:szCs w:val="16"/>
        </w:rPr>
        <w:t xml:space="preserve">Advertência, que será aplicada por meio de notificação, estabelecendo o prazo de 05 (cinco) dias úteis para que a empresa contratada apresente justificativas para o atraso, que </w:t>
      </w:r>
      <w:proofErr w:type="gramStart"/>
      <w:r w:rsidRPr="00FB296C">
        <w:rPr>
          <w:bCs/>
          <w:color w:val="000000"/>
          <w:sz w:val="16"/>
          <w:szCs w:val="16"/>
        </w:rPr>
        <w:t>só</w:t>
      </w:r>
      <w:proofErr w:type="gramEnd"/>
    </w:p>
    <w:p w:rsidR="00FB296C" w:rsidRPr="00FB296C" w:rsidRDefault="00FB296C" w:rsidP="00FB296C">
      <w:pPr>
        <w:pStyle w:val="Lista2"/>
        <w:ind w:left="0" w:firstLine="0"/>
        <w:jc w:val="both"/>
        <w:rPr>
          <w:bCs/>
          <w:color w:val="000000"/>
          <w:sz w:val="16"/>
          <w:szCs w:val="16"/>
        </w:rPr>
      </w:pPr>
    </w:p>
    <w:p w:rsidR="00FB296C" w:rsidRDefault="00FB296C" w:rsidP="00FB296C">
      <w:pPr>
        <w:pStyle w:val="Lista2"/>
        <w:numPr>
          <w:ilvl w:val="1"/>
          <w:numId w:val="4"/>
        </w:numPr>
        <w:jc w:val="both"/>
        <w:rPr>
          <w:bCs/>
          <w:color w:val="000000"/>
          <w:sz w:val="16"/>
          <w:szCs w:val="16"/>
        </w:rPr>
      </w:pPr>
      <w:proofErr w:type="gramStart"/>
      <w:r w:rsidRPr="00FB296C">
        <w:rPr>
          <w:bCs/>
          <w:color w:val="000000"/>
          <w:sz w:val="16"/>
          <w:szCs w:val="16"/>
        </w:rPr>
        <w:t>serão</w:t>
      </w:r>
      <w:proofErr w:type="gramEnd"/>
      <w:r w:rsidRPr="00FB296C">
        <w:rPr>
          <w:bCs/>
          <w:color w:val="000000"/>
          <w:sz w:val="16"/>
          <w:szCs w:val="16"/>
        </w:rPr>
        <w:t xml:space="preserve"> aceitas mediante crivo da Administração;</w:t>
      </w:r>
    </w:p>
    <w:p w:rsidR="00FB296C" w:rsidRPr="00FB296C" w:rsidRDefault="00FB296C" w:rsidP="00FB296C">
      <w:pPr>
        <w:pStyle w:val="Lista2"/>
        <w:ind w:left="0" w:firstLine="0"/>
        <w:jc w:val="both"/>
        <w:rPr>
          <w:bCs/>
          <w:color w:val="000000"/>
          <w:sz w:val="16"/>
          <w:szCs w:val="16"/>
        </w:rPr>
      </w:pPr>
    </w:p>
    <w:p w:rsidR="00FB296C" w:rsidRDefault="00FB296C" w:rsidP="00FB296C">
      <w:pPr>
        <w:pStyle w:val="Lista2"/>
        <w:numPr>
          <w:ilvl w:val="1"/>
          <w:numId w:val="4"/>
        </w:numPr>
        <w:jc w:val="both"/>
        <w:rPr>
          <w:bCs/>
          <w:color w:val="000000"/>
          <w:sz w:val="16"/>
          <w:szCs w:val="16"/>
        </w:rPr>
      </w:pPr>
      <w:r w:rsidRPr="00FB296C">
        <w:rPr>
          <w:bCs/>
          <w:color w:val="000000"/>
          <w:sz w:val="16"/>
          <w:szCs w:val="16"/>
        </w:rPr>
        <w:t>Multa moratória correspondente a 0,5% (cinco décimos por cento) sobre o valor do contrato, por dia de atraso no cumprimento das obrigações assumidas, até a data do efetivo adimplemento, observado o limite de 10 (dez) dias corridos, após o qual será caracterizada a inexecução parcial ou total do contrato, conforme o caso;</w:t>
      </w:r>
    </w:p>
    <w:p w:rsidR="00FB296C" w:rsidRPr="00FB296C" w:rsidRDefault="00FB296C" w:rsidP="00FB296C">
      <w:pPr>
        <w:pStyle w:val="Lista2"/>
        <w:ind w:left="0" w:firstLine="0"/>
        <w:jc w:val="both"/>
        <w:rPr>
          <w:bCs/>
          <w:color w:val="000000"/>
          <w:sz w:val="16"/>
          <w:szCs w:val="16"/>
        </w:rPr>
      </w:pPr>
    </w:p>
    <w:p w:rsidR="00FB296C" w:rsidRDefault="00FB296C" w:rsidP="00FB296C">
      <w:pPr>
        <w:pStyle w:val="Lista2"/>
        <w:numPr>
          <w:ilvl w:val="1"/>
          <w:numId w:val="4"/>
        </w:numPr>
        <w:jc w:val="both"/>
        <w:rPr>
          <w:bCs/>
          <w:color w:val="000000"/>
          <w:sz w:val="16"/>
          <w:szCs w:val="16"/>
        </w:rPr>
      </w:pPr>
      <w:r w:rsidRPr="00FB296C">
        <w:rPr>
          <w:bCs/>
          <w:color w:val="000000"/>
          <w:sz w:val="16"/>
          <w:szCs w:val="16"/>
        </w:rPr>
        <w:t>A multa moratória será aplicada a partir do 1º dia útil da inadimplência, contado da data definida para o regular cumprimento da obrigação;</w:t>
      </w:r>
    </w:p>
    <w:p w:rsidR="00FB296C" w:rsidRPr="00FB296C" w:rsidRDefault="00FB296C" w:rsidP="00FB296C">
      <w:pPr>
        <w:pStyle w:val="Lista2"/>
        <w:ind w:left="0" w:firstLine="0"/>
        <w:jc w:val="both"/>
        <w:rPr>
          <w:bCs/>
          <w:color w:val="000000"/>
          <w:sz w:val="16"/>
          <w:szCs w:val="16"/>
        </w:rPr>
      </w:pPr>
    </w:p>
    <w:p w:rsidR="00FB296C" w:rsidRDefault="00FB296C" w:rsidP="00FB296C">
      <w:pPr>
        <w:pStyle w:val="Lista2"/>
        <w:numPr>
          <w:ilvl w:val="1"/>
          <w:numId w:val="4"/>
        </w:numPr>
        <w:jc w:val="both"/>
        <w:rPr>
          <w:bCs/>
          <w:color w:val="000000"/>
          <w:sz w:val="16"/>
          <w:szCs w:val="16"/>
        </w:rPr>
      </w:pPr>
      <w:r w:rsidRPr="00FB296C">
        <w:rPr>
          <w:bCs/>
          <w:color w:val="000000"/>
          <w:sz w:val="16"/>
          <w:szCs w:val="16"/>
        </w:rPr>
        <w:t>Multa moratória de 0,5% (cinco décimos por cento) sobre o valor do contrato, por dia de atraso na assinatura do instrumento contratual ou no recebimento da Ordem de Fornecimento ou da Nota de Emprenho, observado o limite de 10 (dez) dias corridos, após o qual será caracterizada a inexecução total do contrato, salvo no caso de justificativa aceita pela Administração;</w:t>
      </w:r>
    </w:p>
    <w:p w:rsidR="00FB296C" w:rsidRPr="00FB296C" w:rsidRDefault="00FB296C" w:rsidP="00FB296C">
      <w:pPr>
        <w:pStyle w:val="Lista2"/>
        <w:ind w:left="0" w:firstLine="0"/>
        <w:jc w:val="both"/>
        <w:rPr>
          <w:bCs/>
          <w:color w:val="000000"/>
          <w:sz w:val="16"/>
          <w:szCs w:val="16"/>
        </w:rPr>
      </w:pPr>
    </w:p>
    <w:p w:rsidR="00FB296C" w:rsidRDefault="00FB296C" w:rsidP="00FB296C">
      <w:pPr>
        <w:pStyle w:val="Lista2"/>
        <w:numPr>
          <w:ilvl w:val="1"/>
          <w:numId w:val="4"/>
        </w:numPr>
        <w:jc w:val="both"/>
        <w:rPr>
          <w:bCs/>
          <w:color w:val="000000"/>
          <w:sz w:val="16"/>
          <w:szCs w:val="16"/>
        </w:rPr>
      </w:pPr>
      <w:r w:rsidRPr="00FB296C">
        <w:rPr>
          <w:bCs/>
          <w:color w:val="000000"/>
          <w:sz w:val="16"/>
          <w:szCs w:val="16"/>
        </w:rPr>
        <w:t xml:space="preserve">Multa de 10% (dez por cento) sobre o valor do contrato, pela recusa injustificada em assinar o contrato, em aceitar ou retirar o instrumento equivalente (nota de empenho), ou em receber a Ordem de Fornecimento, caso em que será caracterizada a inexecução total do contrato, salvo no caso de justificativa aceita pela Administração; </w:t>
      </w:r>
      <w:proofErr w:type="spellStart"/>
      <w:r w:rsidRPr="00FB296C">
        <w:rPr>
          <w:bCs/>
          <w:color w:val="000000"/>
          <w:sz w:val="16"/>
          <w:szCs w:val="16"/>
        </w:rPr>
        <w:t>Av</w:t>
      </w:r>
      <w:proofErr w:type="spellEnd"/>
      <w:r w:rsidRPr="00FB296C">
        <w:rPr>
          <w:bCs/>
          <w:color w:val="000000"/>
          <w:sz w:val="16"/>
          <w:szCs w:val="16"/>
        </w:rPr>
        <w:t xml:space="preserve">: </w:t>
      </w:r>
      <w:proofErr w:type="spellStart"/>
      <w:r w:rsidRPr="00FB296C">
        <w:rPr>
          <w:bCs/>
          <w:color w:val="000000"/>
          <w:sz w:val="16"/>
          <w:szCs w:val="16"/>
        </w:rPr>
        <w:t>Farquar</w:t>
      </w:r>
      <w:proofErr w:type="spellEnd"/>
      <w:r w:rsidRPr="00FB296C">
        <w:rPr>
          <w:bCs/>
          <w:color w:val="000000"/>
          <w:sz w:val="16"/>
          <w:szCs w:val="16"/>
        </w:rPr>
        <w:t xml:space="preserve">, 2986 – Complexo </w:t>
      </w:r>
      <w:proofErr w:type="spellStart"/>
      <w:r w:rsidRPr="00FB296C">
        <w:rPr>
          <w:bCs/>
          <w:color w:val="000000"/>
          <w:sz w:val="16"/>
          <w:szCs w:val="16"/>
        </w:rPr>
        <w:t>Admin</w:t>
      </w:r>
      <w:proofErr w:type="spellEnd"/>
      <w:r w:rsidRPr="00FB296C">
        <w:rPr>
          <w:bCs/>
          <w:color w:val="000000"/>
          <w:sz w:val="16"/>
          <w:szCs w:val="16"/>
        </w:rPr>
        <w:t xml:space="preserve">. Palácio Rio Madeira – Anexo Rio </w:t>
      </w:r>
      <w:proofErr w:type="spellStart"/>
      <w:r w:rsidRPr="00FB296C">
        <w:rPr>
          <w:bCs/>
          <w:color w:val="000000"/>
          <w:sz w:val="16"/>
          <w:szCs w:val="16"/>
        </w:rPr>
        <w:t>Jamari</w:t>
      </w:r>
      <w:proofErr w:type="spellEnd"/>
      <w:r w:rsidRPr="00FB296C">
        <w:rPr>
          <w:bCs/>
          <w:color w:val="000000"/>
          <w:sz w:val="16"/>
          <w:szCs w:val="16"/>
        </w:rPr>
        <w:t xml:space="preserve"> (Curvo C) – 5º Andar – B. Pedrinhas CEP. 76801-470 – Porto Velho – RO CNPJ: 08.817.403/0001-30 – Fone: (69) 3216-7373</w:t>
      </w:r>
      <w:r>
        <w:rPr>
          <w:bCs/>
          <w:color w:val="000000"/>
          <w:sz w:val="16"/>
          <w:szCs w:val="16"/>
        </w:rPr>
        <w:t>.</w:t>
      </w:r>
    </w:p>
    <w:p w:rsidR="00FB296C" w:rsidRDefault="00FB296C" w:rsidP="00FB296C">
      <w:pPr>
        <w:pStyle w:val="PargrafodaLista"/>
        <w:rPr>
          <w:bCs/>
          <w:color w:val="000000"/>
          <w:sz w:val="16"/>
          <w:szCs w:val="16"/>
        </w:rPr>
      </w:pPr>
    </w:p>
    <w:p w:rsidR="00FB296C" w:rsidRPr="00FB296C" w:rsidRDefault="00FB296C" w:rsidP="00FB296C">
      <w:pPr>
        <w:pStyle w:val="Lista2"/>
        <w:ind w:left="0" w:firstLine="0"/>
        <w:jc w:val="both"/>
        <w:rPr>
          <w:bCs/>
          <w:color w:val="000000"/>
          <w:sz w:val="16"/>
          <w:szCs w:val="16"/>
        </w:rPr>
      </w:pPr>
    </w:p>
    <w:p w:rsidR="00FB296C" w:rsidRDefault="00FB296C" w:rsidP="00FB296C">
      <w:pPr>
        <w:pStyle w:val="Lista2"/>
        <w:numPr>
          <w:ilvl w:val="1"/>
          <w:numId w:val="4"/>
        </w:numPr>
        <w:jc w:val="both"/>
        <w:rPr>
          <w:bCs/>
          <w:color w:val="000000"/>
          <w:sz w:val="16"/>
          <w:szCs w:val="16"/>
        </w:rPr>
      </w:pPr>
      <w:r w:rsidRPr="00FB296C">
        <w:rPr>
          <w:bCs/>
          <w:color w:val="000000"/>
          <w:sz w:val="16"/>
          <w:szCs w:val="16"/>
        </w:rPr>
        <w:t>Multa de 10% (dez por cento) sobre o valor do produto não entregue, no caso de inexecução parcial, sem embargo de indenização dos prejuízos porventura causados ao DER/RO pela execução parcial do contrato;</w:t>
      </w:r>
    </w:p>
    <w:p w:rsidR="00FB296C" w:rsidRPr="00FB296C" w:rsidRDefault="00FB296C" w:rsidP="00FB296C">
      <w:pPr>
        <w:pStyle w:val="Lista2"/>
        <w:ind w:left="360" w:firstLine="0"/>
        <w:jc w:val="both"/>
        <w:rPr>
          <w:bCs/>
          <w:color w:val="000000"/>
          <w:sz w:val="16"/>
          <w:szCs w:val="16"/>
        </w:rPr>
      </w:pPr>
    </w:p>
    <w:p w:rsidR="00FB296C" w:rsidRDefault="00FB296C" w:rsidP="00FB296C">
      <w:pPr>
        <w:pStyle w:val="Lista2"/>
        <w:numPr>
          <w:ilvl w:val="1"/>
          <w:numId w:val="4"/>
        </w:numPr>
        <w:jc w:val="both"/>
        <w:rPr>
          <w:bCs/>
          <w:color w:val="000000"/>
          <w:sz w:val="16"/>
          <w:szCs w:val="16"/>
        </w:rPr>
      </w:pPr>
      <w:r w:rsidRPr="00FB296C">
        <w:rPr>
          <w:bCs/>
          <w:color w:val="000000"/>
          <w:sz w:val="16"/>
          <w:szCs w:val="16"/>
        </w:rPr>
        <w:t>Multa de 10% (dez por cento) sobre o valor total do contrato, no caso de sua inexecução total, sem embargo de indenização dos prejuízos porventura causados ao DER/RO;</w:t>
      </w:r>
    </w:p>
    <w:p w:rsidR="00FB296C" w:rsidRDefault="00FB296C" w:rsidP="00FB296C">
      <w:pPr>
        <w:pStyle w:val="PargrafodaLista"/>
        <w:rPr>
          <w:bCs/>
          <w:color w:val="000000"/>
          <w:sz w:val="16"/>
          <w:szCs w:val="16"/>
        </w:rPr>
      </w:pPr>
    </w:p>
    <w:p w:rsidR="00FB296C" w:rsidRPr="00FB296C" w:rsidRDefault="00FB296C" w:rsidP="00FB296C">
      <w:pPr>
        <w:pStyle w:val="Lista2"/>
        <w:ind w:left="360" w:firstLine="0"/>
        <w:jc w:val="both"/>
        <w:rPr>
          <w:bCs/>
          <w:color w:val="000000"/>
          <w:sz w:val="16"/>
          <w:szCs w:val="16"/>
        </w:rPr>
      </w:pPr>
    </w:p>
    <w:p w:rsidR="00FB296C" w:rsidRDefault="00FB296C" w:rsidP="00FB296C">
      <w:pPr>
        <w:pStyle w:val="Lista2"/>
        <w:numPr>
          <w:ilvl w:val="1"/>
          <w:numId w:val="4"/>
        </w:numPr>
        <w:jc w:val="both"/>
        <w:rPr>
          <w:bCs/>
          <w:color w:val="000000"/>
          <w:sz w:val="16"/>
          <w:szCs w:val="16"/>
        </w:rPr>
      </w:pPr>
      <w:r w:rsidRPr="00FB296C">
        <w:rPr>
          <w:bCs/>
          <w:color w:val="000000"/>
          <w:sz w:val="16"/>
          <w:szCs w:val="16"/>
        </w:rPr>
        <w:t>Multa de 10% (dez por cento) sobre o valor do produto não entregue, pela recusa injustificada na substituição de material defeituoso no prazo estabelecido neste Termo de Referência;</w:t>
      </w:r>
    </w:p>
    <w:p w:rsidR="00FB296C" w:rsidRDefault="00FB296C" w:rsidP="00FB296C">
      <w:pPr>
        <w:pStyle w:val="Lista2"/>
        <w:ind w:left="360" w:firstLine="0"/>
        <w:jc w:val="both"/>
        <w:rPr>
          <w:bCs/>
          <w:color w:val="000000"/>
          <w:sz w:val="16"/>
          <w:szCs w:val="16"/>
        </w:rPr>
      </w:pPr>
    </w:p>
    <w:p w:rsidR="00FB296C" w:rsidRDefault="00FB296C" w:rsidP="00FB296C">
      <w:pPr>
        <w:pStyle w:val="Lista2"/>
        <w:numPr>
          <w:ilvl w:val="1"/>
          <w:numId w:val="4"/>
        </w:numPr>
        <w:jc w:val="both"/>
        <w:rPr>
          <w:bCs/>
          <w:color w:val="000000"/>
          <w:sz w:val="16"/>
          <w:szCs w:val="16"/>
        </w:rPr>
      </w:pPr>
      <w:r w:rsidRPr="00FB296C">
        <w:rPr>
          <w:bCs/>
          <w:color w:val="000000"/>
          <w:sz w:val="16"/>
          <w:szCs w:val="16"/>
        </w:rPr>
        <w:t>Multa moratória de 0,5% (cinco décimos por cento) sobre o valor do produto não entregue, por dia de atraso na substituição do material defeituoso, observado o limite de 10 (dez) dias corridos, após o qual será considerada a inexecução parcial do contrato, salvo em caso de justificativa aceita pela administração;</w:t>
      </w:r>
    </w:p>
    <w:p w:rsidR="00FB296C" w:rsidRDefault="00FB296C" w:rsidP="00FB296C">
      <w:pPr>
        <w:pStyle w:val="PargrafodaLista"/>
        <w:rPr>
          <w:bCs/>
          <w:color w:val="000000"/>
          <w:sz w:val="16"/>
          <w:szCs w:val="16"/>
        </w:rPr>
      </w:pPr>
    </w:p>
    <w:p w:rsidR="00FB296C" w:rsidRDefault="00FB296C" w:rsidP="00FB296C">
      <w:pPr>
        <w:pStyle w:val="Lista2"/>
        <w:numPr>
          <w:ilvl w:val="1"/>
          <w:numId w:val="4"/>
        </w:numPr>
        <w:jc w:val="both"/>
        <w:rPr>
          <w:bCs/>
          <w:color w:val="000000"/>
          <w:sz w:val="16"/>
          <w:szCs w:val="16"/>
        </w:rPr>
      </w:pPr>
      <w:r w:rsidRPr="00FB296C">
        <w:rPr>
          <w:bCs/>
          <w:color w:val="000000"/>
          <w:sz w:val="16"/>
          <w:szCs w:val="16"/>
        </w:rPr>
        <w:t xml:space="preserve">A multa prevista nos subitens </w:t>
      </w:r>
      <w:r>
        <w:rPr>
          <w:bCs/>
          <w:color w:val="000000"/>
          <w:sz w:val="16"/>
          <w:szCs w:val="16"/>
        </w:rPr>
        <w:t>9.4</w:t>
      </w:r>
      <w:r w:rsidRPr="00FB296C">
        <w:rPr>
          <w:bCs/>
          <w:color w:val="000000"/>
          <w:sz w:val="16"/>
          <w:szCs w:val="16"/>
        </w:rPr>
        <w:t>,</w:t>
      </w:r>
      <w:r>
        <w:rPr>
          <w:bCs/>
          <w:color w:val="000000"/>
          <w:sz w:val="16"/>
          <w:szCs w:val="16"/>
        </w:rPr>
        <w:t xml:space="preserve"> 9.6, </w:t>
      </w:r>
      <w:r w:rsidRPr="00FB296C">
        <w:rPr>
          <w:bCs/>
          <w:color w:val="000000"/>
          <w:sz w:val="16"/>
          <w:szCs w:val="16"/>
        </w:rPr>
        <w:t xml:space="preserve">e </w:t>
      </w:r>
      <w:r w:rsidR="00D16BD2">
        <w:rPr>
          <w:bCs/>
          <w:color w:val="000000"/>
          <w:sz w:val="16"/>
          <w:szCs w:val="16"/>
        </w:rPr>
        <w:t>9.11</w:t>
      </w:r>
      <w:r w:rsidRPr="00FB296C">
        <w:rPr>
          <w:bCs/>
          <w:color w:val="000000"/>
          <w:sz w:val="16"/>
          <w:szCs w:val="16"/>
        </w:rPr>
        <w:t xml:space="preserve"> poderão ser aplicadas isoladas ou em conjunto com as previstas nos subitens </w:t>
      </w:r>
      <w:r w:rsidR="00D16BD2">
        <w:rPr>
          <w:bCs/>
          <w:color w:val="000000"/>
          <w:sz w:val="16"/>
          <w:szCs w:val="16"/>
        </w:rPr>
        <w:t>9.8</w:t>
      </w:r>
      <w:r w:rsidRPr="00FB296C">
        <w:rPr>
          <w:bCs/>
          <w:color w:val="000000"/>
          <w:sz w:val="16"/>
          <w:szCs w:val="16"/>
        </w:rPr>
        <w:t xml:space="preserve"> e </w:t>
      </w:r>
      <w:r w:rsidR="00D16BD2">
        <w:rPr>
          <w:bCs/>
          <w:color w:val="000000"/>
          <w:sz w:val="16"/>
          <w:szCs w:val="16"/>
        </w:rPr>
        <w:t>9.9</w:t>
      </w:r>
      <w:r w:rsidRPr="00FB296C">
        <w:rPr>
          <w:bCs/>
          <w:color w:val="000000"/>
          <w:sz w:val="16"/>
          <w:szCs w:val="16"/>
        </w:rPr>
        <w:t>.</w:t>
      </w:r>
    </w:p>
    <w:p w:rsidR="00FB296C" w:rsidRDefault="00FB296C" w:rsidP="00FB296C">
      <w:pPr>
        <w:pStyle w:val="PargrafodaLista"/>
        <w:rPr>
          <w:bCs/>
          <w:color w:val="000000"/>
          <w:sz w:val="16"/>
          <w:szCs w:val="16"/>
        </w:rPr>
      </w:pPr>
    </w:p>
    <w:p w:rsidR="00FB296C" w:rsidRDefault="00FB296C" w:rsidP="00FB296C">
      <w:pPr>
        <w:pStyle w:val="Lista2"/>
        <w:numPr>
          <w:ilvl w:val="1"/>
          <w:numId w:val="4"/>
        </w:numPr>
        <w:jc w:val="both"/>
        <w:rPr>
          <w:bCs/>
          <w:color w:val="000000"/>
          <w:sz w:val="16"/>
          <w:szCs w:val="16"/>
        </w:rPr>
      </w:pPr>
      <w:r w:rsidRPr="00FB296C">
        <w:rPr>
          <w:bCs/>
          <w:color w:val="000000"/>
          <w:sz w:val="16"/>
          <w:szCs w:val="16"/>
        </w:rPr>
        <w:t>As multas eventualmente impostas à Contratada serão descontadas dos pagamentos a que fizer jus, acrescidas de juros moratórios de 1% (um por cento) ao mês. Caso a Contratada não tenha nenhum valor a receber do Contratante, ser-lhe-á concedido o prazo de 15 (quinze) dias corridos, contados de sua intimação, para efetuar o pagamento. Após esse prazo, não sendo efetuado o pagamento, os dados da Contratada serão encaminhados ao órgão competente para inscrição em dívida ativa.</w:t>
      </w:r>
    </w:p>
    <w:p w:rsidR="00FB296C" w:rsidRDefault="00FB296C" w:rsidP="00FB296C">
      <w:pPr>
        <w:pStyle w:val="PargrafodaLista"/>
        <w:rPr>
          <w:bCs/>
          <w:color w:val="000000"/>
          <w:sz w:val="16"/>
          <w:szCs w:val="16"/>
        </w:rPr>
      </w:pPr>
    </w:p>
    <w:p w:rsidR="00FB296C" w:rsidRDefault="00FB296C" w:rsidP="00FB296C">
      <w:pPr>
        <w:pStyle w:val="Lista2"/>
        <w:numPr>
          <w:ilvl w:val="1"/>
          <w:numId w:val="4"/>
        </w:numPr>
        <w:jc w:val="both"/>
        <w:rPr>
          <w:bCs/>
          <w:color w:val="000000"/>
          <w:sz w:val="16"/>
          <w:szCs w:val="16"/>
        </w:rPr>
      </w:pPr>
      <w:r w:rsidRPr="00FB296C">
        <w:rPr>
          <w:bCs/>
          <w:color w:val="000000"/>
          <w:sz w:val="16"/>
          <w:szCs w:val="16"/>
        </w:rPr>
        <w:t xml:space="preserve">O convocado que,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e será descredenciado do Sistema de Cadastro de Fornecedores, pelo prazo de até </w:t>
      </w:r>
      <w:proofErr w:type="gramStart"/>
      <w:r w:rsidRPr="00FB296C">
        <w:rPr>
          <w:bCs/>
          <w:color w:val="000000"/>
          <w:sz w:val="16"/>
          <w:szCs w:val="16"/>
        </w:rPr>
        <w:t>5</w:t>
      </w:r>
      <w:proofErr w:type="gramEnd"/>
      <w:r w:rsidRPr="00FB296C">
        <w:rPr>
          <w:bCs/>
          <w:color w:val="000000"/>
          <w:sz w:val="16"/>
          <w:szCs w:val="16"/>
        </w:rPr>
        <w:t xml:space="preserve"> (cinco) anos, sem prejuízo das multas previstas no presente instrumento e das demais cominações legais.</w:t>
      </w:r>
    </w:p>
    <w:p w:rsidR="00FB296C" w:rsidRDefault="00FB296C" w:rsidP="00FB296C">
      <w:pPr>
        <w:pStyle w:val="PargrafodaLista"/>
        <w:rPr>
          <w:bCs/>
          <w:color w:val="000000"/>
          <w:sz w:val="16"/>
          <w:szCs w:val="16"/>
        </w:rPr>
      </w:pPr>
    </w:p>
    <w:p w:rsidR="00FB296C" w:rsidRDefault="00FB296C" w:rsidP="00FB296C">
      <w:pPr>
        <w:pStyle w:val="Lista2"/>
        <w:numPr>
          <w:ilvl w:val="1"/>
          <w:numId w:val="4"/>
        </w:numPr>
        <w:jc w:val="both"/>
        <w:rPr>
          <w:bCs/>
          <w:color w:val="000000"/>
          <w:sz w:val="16"/>
          <w:szCs w:val="16"/>
        </w:rPr>
      </w:pPr>
      <w:r w:rsidRPr="00FB296C">
        <w:rPr>
          <w:bCs/>
          <w:color w:val="000000"/>
          <w:sz w:val="16"/>
          <w:szCs w:val="16"/>
        </w:rPr>
        <w:t xml:space="preserve">As penalidades serão obrigatoriamente registradas no cadastro estadual de fornecedores impedidos de licitar, e no caso de suspensão de licitar, a empresa contratada deverá ser descredenciada por igual período, sem prejuízo das multas previstas das demais cominações legais. </w:t>
      </w:r>
      <w:proofErr w:type="spellStart"/>
      <w:r w:rsidRPr="00FB296C">
        <w:rPr>
          <w:bCs/>
          <w:color w:val="000000"/>
          <w:sz w:val="16"/>
          <w:szCs w:val="16"/>
        </w:rPr>
        <w:t>Av</w:t>
      </w:r>
      <w:proofErr w:type="spellEnd"/>
      <w:r w:rsidRPr="00FB296C">
        <w:rPr>
          <w:bCs/>
          <w:color w:val="000000"/>
          <w:sz w:val="16"/>
          <w:szCs w:val="16"/>
        </w:rPr>
        <w:t xml:space="preserve">: </w:t>
      </w:r>
      <w:proofErr w:type="spellStart"/>
      <w:r w:rsidRPr="00FB296C">
        <w:rPr>
          <w:bCs/>
          <w:color w:val="000000"/>
          <w:sz w:val="16"/>
          <w:szCs w:val="16"/>
        </w:rPr>
        <w:t>Farquar</w:t>
      </w:r>
      <w:proofErr w:type="spellEnd"/>
      <w:r w:rsidRPr="00FB296C">
        <w:rPr>
          <w:bCs/>
          <w:color w:val="000000"/>
          <w:sz w:val="16"/>
          <w:szCs w:val="16"/>
        </w:rPr>
        <w:t xml:space="preserve">, 2986 – Complexo </w:t>
      </w:r>
      <w:proofErr w:type="spellStart"/>
      <w:r w:rsidRPr="00FB296C">
        <w:rPr>
          <w:bCs/>
          <w:color w:val="000000"/>
          <w:sz w:val="16"/>
          <w:szCs w:val="16"/>
        </w:rPr>
        <w:t>Admin</w:t>
      </w:r>
      <w:proofErr w:type="spellEnd"/>
      <w:r w:rsidRPr="00FB296C">
        <w:rPr>
          <w:bCs/>
          <w:color w:val="000000"/>
          <w:sz w:val="16"/>
          <w:szCs w:val="16"/>
        </w:rPr>
        <w:t xml:space="preserve">. Palácio Rio Madeira – Anexo Rio </w:t>
      </w:r>
      <w:proofErr w:type="spellStart"/>
      <w:r w:rsidRPr="00FB296C">
        <w:rPr>
          <w:bCs/>
          <w:color w:val="000000"/>
          <w:sz w:val="16"/>
          <w:szCs w:val="16"/>
        </w:rPr>
        <w:t>Jamari</w:t>
      </w:r>
      <w:proofErr w:type="spellEnd"/>
      <w:r w:rsidRPr="00FB296C">
        <w:rPr>
          <w:bCs/>
          <w:color w:val="000000"/>
          <w:sz w:val="16"/>
          <w:szCs w:val="16"/>
        </w:rPr>
        <w:t xml:space="preserve"> (Curvo C) – 5º Andar – B. Pedrinhas CEP. 76801-470 – Porto Velho – RO CNPJ: 08.817.403/0001-30 – Fone: (69) 3216-7373</w:t>
      </w:r>
      <w:r>
        <w:rPr>
          <w:bCs/>
          <w:color w:val="000000"/>
          <w:sz w:val="16"/>
          <w:szCs w:val="16"/>
        </w:rPr>
        <w:t>.</w:t>
      </w:r>
    </w:p>
    <w:p w:rsidR="00FB296C" w:rsidRDefault="00FB296C" w:rsidP="00FB296C">
      <w:pPr>
        <w:pStyle w:val="PargrafodaLista"/>
        <w:rPr>
          <w:bCs/>
          <w:color w:val="000000"/>
          <w:sz w:val="16"/>
          <w:szCs w:val="16"/>
        </w:rPr>
      </w:pPr>
    </w:p>
    <w:p w:rsidR="00FB296C" w:rsidRPr="00C638FC" w:rsidRDefault="00FB296C" w:rsidP="00FB296C">
      <w:pPr>
        <w:autoSpaceDE w:val="0"/>
        <w:autoSpaceDN w:val="0"/>
        <w:adjustRightInd w:val="0"/>
        <w:jc w:val="both"/>
        <w:rPr>
          <w:rFonts w:ascii="Arial" w:hAnsi="Arial" w:cs="Arial"/>
          <w:color w:val="000000"/>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lastRenderedPageBreak/>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5E1530" w:rsidRPr="009A54D1" w:rsidRDefault="005E1530"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Default="005269EC" w:rsidP="002C214A">
      <w:pPr>
        <w:pStyle w:val="Corpodetexto3"/>
        <w:tabs>
          <w:tab w:val="left" w:pos="900"/>
        </w:tabs>
        <w:ind w:left="426" w:right="47" w:hanging="426"/>
        <w:rPr>
          <w:rFonts w:ascii="Arial" w:hAnsi="Arial" w:cs="Arial"/>
          <w:sz w:val="16"/>
          <w:szCs w:val="16"/>
        </w:rPr>
      </w:pPr>
    </w:p>
    <w:p w:rsidR="005E1530" w:rsidRPr="009A54D1" w:rsidRDefault="005E1530" w:rsidP="002C214A">
      <w:pPr>
        <w:pStyle w:val="Corpodetexto3"/>
        <w:tabs>
          <w:tab w:val="left" w:pos="900"/>
        </w:tabs>
        <w:ind w:left="426" w:right="47" w:hanging="426"/>
        <w:rPr>
          <w:rFonts w:ascii="Arial" w:hAnsi="Arial" w:cs="Arial"/>
          <w:sz w:val="16"/>
          <w:szCs w:val="16"/>
        </w:rPr>
      </w:pPr>
    </w:p>
    <w:p w:rsidR="00266E26" w:rsidRDefault="007043D1"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Pr>
          <w:rFonts w:ascii="Arial" w:hAnsi="Arial" w:cs="Arial"/>
          <w:b/>
          <w:sz w:val="16"/>
          <w:szCs w:val="16"/>
        </w:rPr>
        <w:t xml:space="preserve">DER - </w:t>
      </w:r>
      <w:r w:rsidR="00D9528D">
        <w:rPr>
          <w:rFonts w:ascii="Arial" w:hAnsi="Arial" w:cs="Arial"/>
          <w:sz w:val="16"/>
          <w:szCs w:val="16"/>
        </w:rPr>
        <w:t>Departamento d</w:t>
      </w:r>
      <w:r w:rsidRPr="00891C60">
        <w:rPr>
          <w:rFonts w:ascii="Arial" w:hAnsi="Arial" w:cs="Arial"/>
          <w:sz w:val="16"/>
          <w:szCs w:val="16"/>
        </w:rPr>
        <w:t>e Estra</w:t>
      </w:r>
      <w:r w:rsidR="00D9528D">
        <w:rPr>
          <w:rFonts w:ascii="Arial" w:hAnsi="Arial" w:cs="Arial"/>
          <w:sz w:val="16"/>
          <w:szCs w:val="16"/>
        </w:rPr>
        <w:t>das d</w:t>
      </w:r>
      <w:r>
        <w:rPr>
          <w:rFonts w:ascii="Arial" w:hAnsi="Arial" w:cs="Arial"/>
          <w:sz w:val="16"/>
          <w:szCs w:val="16"/>
        </w:rPr>
        <w:t>e Rodagem, Infraestrutura e</w:t>
      </w:r>
      <w:r w:rsidRPr="00891C60">
        <w:rPr>
          <w:rFonts w:ascii="Arial" w:hAnsi="Arial" w:cs="Arial"/>
          <w:sz w:val="16"/>
          <w:szCs w:val="16"/>
        </w:rPr>
        <w:t xml:space="preserve"> Serviços Públicos</w:t>
      </w:r>
      <w:r w:rsidR="00266E26">
        <w:rPr>
          <w:rFonts w:ascii="Arial" w:hAnsi="Arial" w:cs="Arial"/>
          <w:sz w:val="16"/>
          <w:szCs w:val="16"/>
        </w:rPr>
        <w:t>.</w:t>
      </w:r>
      <w:r w:rsidR="00266E26" w:rsidRPr="009A54D1">
        <w:rPr>
          <w:rFonts w:ascii="Arial" w:hAnsi="Arial" w:cs="Arial"/>
          <w:b/>
          <w:bCs/>
          <w:color w:val="000000"/>
          <w:sz w:val="16"/>
          <w:szCs w:val="16"/>
        </w:rPr>
        <w:t xml:space="preserve"> </w:t>
      </w:r>
    </w:p>
    <w:p w:rsidR="00266E26" w:rsidRDefault="00266E26"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5E1530" w:rsidRDefault="005E1530"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9D2314" w:rsidRPr="009A54D1" w:rsidRDefault="009D2314"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590F87">
      <w:pPr>
        <w:ind w:right="47"/>
        <w:jc w:val="center"/>
        <w:rPr>
          <w:rFonts w:ascii="Arial" w:hAnsi="Arial" w:cs="Arial"/>
          <w:b/>
          <w:bCs/>
          <w:color w:val="000000"/>
          <w:sz w:val="16"/>
          <w:szCs w:val="16"/>
        </w:rPr>
      </w:pPr>
    </w:p>
    <w:p w:rsidR="00E746DF" w:rsidRPr="009A54D1" w:rsidRDefault="00E746DF" w:rsidP="005E1530">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5E1530">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Pr="005E1530" w:rsidRDefault="00D16BD2"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5E153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296C" w:rsidRDefault="00FB296C">
      <w:r>
        <w:separator/>
      </w:r>
    </w:p>
  </w:endnote>
  <w:endnote w:type="continuationSeparator" w:id="0">
    <w:p w:rsidR="00FB296C" w:rsidRDefault="00FB29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296C" w:rsidRDefault="00FB296C">
      <w:r>
        <w:separator/>
      </w:r>
    </w:p>
  </w:footnote>
  <w:footnote w:type="continuationSeparator" w:id="0">
    <w:p w:rsidR="00FB296C" w:rsidRDefault="00FB29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96C" w:rsidRDefault="00FB296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4"/>
    <w:multiLevelType w:val="singleLevel"/>
    <w:tmpl w:val="00000004"/>
    <w:name w:val="WW8Num14"/>
    <w:lvl w:ilvl="0">
      <w:start w:val="1"/>
      <w:numFmt w:val="lowerLetter"/>
      <w:lvlText w:val="%1)"/>
      <w:lvlJc w:val="left"/>
      <w:pPr>
        <w:tabs>
          <w:tab w:val="num" w:pos="0"/>
        </w:tabs>
        <w:ind w:left="1571" w:hanging="360"/>
      </w:pPr>
      <w:rPr>
        <w:b/>
      </w:rPr>
    </w:lvl>
  </w:abstractNum>
  <w:abstractNum w:abstractNumId="2">
    <w:nsid w:val="00000005"/>
    <w:multiLevelType w:val="multilevel"/>
    <w:tmpl w:val="00000005"/>
    <w:name w:val="WW8Num15"/>
    <w:lvl w:ilvl="0">
      <w:start w:val="1"/>
      <w:numFmt w:val="decimal"/>
      <w:lvlText w:val="%1."/>
      <w:lvlJc w:val="left"/>
      <w:pPr>
        <w:tabs>
          <w:tab w:val="num" w:pos="-679"/>
        </w:tabs>
        <w:ind w:left="502" w:hanging="360"/>
      </w:pPr>
    </w:lvl>
    <w:lvl w:ilvl="1">
      <w:start w:val="1"/>
      <w:numFmt w:val="decimal"/>
      <w:lvlText w:val="%1.%2."/>
      <w:lvlJc w:val="left"/>
      <w:pPr>
        <w:tabs>
          <w:tab w:val="num" w:pos="0"/>
        </w:tabs>
        <w:ind w:left="1541" w:hanging="720"/>
      </w:pPr>
      <w:rPr>
        <w:b/>
      </w:rPr>
    </w:lvl>
    <w:lvl w:ilvl="2">
      <w:start w:val="1"/>
      <w:numFmt w:val="decimal"/>
      <w:lvlText w:val="%1.%2.%3."/>
      <w:lvlJc w:val="left"/>
      <w:pPr>
        <w:tabs>
          <w:tab w:val="num" w:pos="0"/>
        </w:tabs>
        <w:ind w:left="1541" w:hanging="720"/>
      </w:pPr>
      <w:rPr>
        <w:b/>
      </w:rPr>
    </w:lvl>
    <w:lvl w:ilvl="3">
      <w:start w:val="1"/>
      <w:numFmt w:val="decimal"/>
      <w:lvlText w:val="%1.%2.%3.%4."/>
      <w:lvlJc w:val="left"/>
      <w:pPr>
        <w:tabs>
          <w:tab w:val="num" w:pos="0"/>
        </w:tabs>
        <w:ind w:left="1901" w:hanging="1080"/>
      </w:pPr>
      <w:rPr>
        <w:b/>
      </w:rPr>
    </w:lvl>
    <w:lvl w:ilvl="4">
      <w:start w:val="1"/>
      <w:numFmt w:val="decimal"/>
      <w:lvlText w:val="%1.%2.%3.%4.%5."/>
      <w:lvlJc w:val="left"/>
      <w:pPr>
        <w:tabs>
          <w:tab w:val="num" w:pos="0"/>
        </w:tabs>
        <w:ind w:left="1901" w:hanging="1080"/>
      </w:pPr>
      <w:rPr>
        <w:b/>
      </w:rPr>
    </w:lvl>
    <w:lvl w:ilvl="5">
      <w:start w:val="1"/>
      <w:numFmt w:val="decimal"/>
      <w:lvlText w:val="%1.%2.%3.%4.%5.%6."/>
      <w:lvlJc w:val="left"/>
      <w:pPr>
        <w:tabs>
          <w:tab w:val="num" w:pos="0"/>
        </w:tabs>
        <w:ind w:left="2261" w:hanging="1440"/>
      </w:pPr>
      <w:rPr>
        <w:b/>
      </w:rPr>
    </w:lvl>
    <w:lvl w:ilvl="6">
      <w:start w:val="1"/>
      <w:numFmt w:val="decimal"/>
      <w:lvlText w:val="%1.%2.%3.%4.%5.%6.%7."/>
      <w:lvlJc w:val="left"/>
      <w:pPr>
        <w:tabs>
          <w:tab w:val="num" w:pos="0"/>
        </w:tabs>
        <w:ind w:left="2261" w:hanging="1440"/>
      </w:pPr>
      <w:rPr>
        <w:b/>
      </w:rPr>
    </w:lvl>
    <w:lvl w:ilvl="7">
      <w:start w:val="1"/>
      <w:numFmt w:val="decimal"/>
      <w:lvlText w:val="%1.%2.%3.%4.%5.%6.%7.%8."/>
      <w:lvlJc w:val="left"/>
      <w:pPr>
        <w:tabs>
          <w:tab w:val="num" w:pos="0"/>
        </w:tabs>
        <w:ind w:left="2621" w:hanging="1800"/>
      </w:pPr>
      <w:rPr>
        <w:b/>
      </w:rPr>
    </w:lvl>
    <w:lvl w:ilvl="8">
      <w:start w:val="1"/>
      <w:numFmt w:val="decimal"/>
      <w:lvlText w:val="%1.%2.%3.%4.%5.%6.%7.%8.%9."/>
      <w:lvlJc w:val="left"/>
      <w:pPr>
        <w:tabs>
          <w:tab w:val="num" w:pos="0"/>
        </w:tabs>
        <w:ind w:left="2621" w:hanging="1800"/>
      </w:pPr>
      <w:rPr>
        <w:b/>
      </w:rPr>
    </w:lvl>
  </w:abstractNum>
  <w:abstractNum w:abstractNumId="3">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9B937BD"/>
    <w:multiLevelType w:val="multilevel"/>
    <w:tmpl w:val="B6325346"/>
    <w:lvl w:ilvl="0">
      <w:start w:val="1"/>
      <w:numFmt w:val="decimal"/>
      <w:lvlText w:val="%1."/>
      <w:lvlJc w:val="left"/>
      <w:pPr>
        <w:ind w:left="720" w:hanging="360"/>
      </w:pPr>
      <w:rPr>
        <w:rFonts w:hint="default"/>
        <w:b/>
        <w:i w:val="0"/>
      </w:rPr>
    </w:lvl>
    <w:lvl w:ilvl="1">
      <w:start w:val="1"/>
      <w:numFmt w:val="decimal"/>
      <w:isLgl/>
      <w:lvlText w:val="%1.%2."/>
      <w:lvlJc w:val="left"/>
      <w:pPr>
        <w:ind w:left="720" w:hanging="360"/>
      </w:pPr>
      <w:rPr>
        <w:rFonts w:hint="default"/>
        <w:b/>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23249C3"/>
    <w:multiLevelType w:val="hybridMultilevel"/>
    <w:tmpl w:val="E0387F42"/>
    <w:lvl w:ilvl="0" w:tplc="8458A40A">
      <w:start w:val="1"/>
      <w:numFmt w:val="lowerLetter"/>
      <w:lvlText w:val="%1."/>
      <w:lvlJc w:val="right"/>
      <w:pPr>
        <w:ind w:left="1287" w:hanging="360"/>
      </w:pPr>
      <w:rPr>
        <w:rFonts w:hint="default"/>
        <w:b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nsid w:val="12847DBC"/>
    <w:multiLevelType w:val="multilevel"/>
    <w:tmpl w:val="00000002"/>
    <w:lvl w:ilvl="0">
      <w:start w:val="1"/>
      <w:numFmt w:val="decimal"/>
      <w:lvlText w:val="%1."/>
      <w:lvlJc w:val="left"/>
      <w:pPr>
        <w:tabs>
          <w:tab w:val="num" w:pos="720"/>
        </w:tabs>
        <w:ind w:left="720" w:hanging="360"/>
      </w:pPr>
      <w:rPr>
        <w:b/>
        <w:i w:val="0"/>
        <w:sz w:val="24"/>
        <w:szCs w:val="24"/>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9615A90"/>
    <w:multiLevelType w:val="hybridMultilevel"/>
    <w:tmpl w:val="1506F58A"/>
    <w:lvl w:ilvl="0" w:tplc="71EAB622">
      <w:start w:val="1"/>
      <w:numFmt w:val="decimal"/>
      <w:lvlText w:val="10.%1"/>
      <w:lvlJc w:val="left"/>
      <w:pPr>
        <w:ind w:left="720" w:hanging="360"/>
      </w:pPr>
      <w:rPr>
        <w:rFonts w:ascii="Times New Roman" w:eastAsia="Times New Roman" w:hAnsi="Times New Roman"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B3E2A55"/>
    <w:multiLevelType w:val="hybridMultilevel"/>
    <w:tmpl w:val="21646010"/>
    <w:lvl w:ilvl="0" w:tplc="F3605028">
      <w:start w:val="1"/>
      <w:numFmt w:val="decimal"/>
      <w:lvlText w:val="8.2.3.%1"/>
      <w:lvlJc w:val="left"/>
      <w:pPr>
        <w:ind w:left="1287" w:hanging="360"/>
      </w:pPr>
      <w:rPr>
        <w:rFonts w:hint="default"/>
        <w:b/>
      </w:rPr>
    </w:lvl>
    <w:lvl w:ilvl="1" w:tplc="DCE84EB8">
      <w:start w:val="1"/>
      <w:numFmt w:val="lowerLetter"/>
      <w:lvlText w:val="%2."/>
      <w:lvlJc w:val="left"/>
      <w:pPr>
        <w:ind w:left="2007" w:hanging="360"/>
      </w:pPr>
      <w:rPr>
        <w:b w:val="0"/>
      </w:r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4">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5245A5F"/>
    <w:multiLevelType w:val="hybridMultilevel"/>
    <w:tmpl w:val="B6A2EC9A"/>
    <w:lvl w:ilvl="0" w:tplc="96108318">
      <w:start w:val="1"/>
      <w:numFmt w:val="lowerLetter"/>
      <w:lvlText w:val="%1."/>
      <w:lvlJc w:val="right"/>
      <w:pPr>
        <w:ind w:left="1428" w:hanging="360"/>
      </w:pPr>
      <w:rPr>
        <w:rFonts w:hint="default"/>
        <w:b w:val="0"/>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6">
    <w:nsid w:val="37723FEA"/>
    <w:multiLevelType w:val="multilevel"/>
    <w:tmpl w:val="1EB0CC4A"/>
    <w:lvl w:ilvl="0">
      <w:start w:val="1"/>
      <w:numFmt w:val="decimal"/>
      <w:lvlText w:val="%1."/>
      <w:lvlJc w:val="left"/>
      <w:pPr>
        <w:tabs>
          <w:tab w:val="num" w:pos="585"/>
        </w:tabs>
        <w:ind w:left="585" w:hanging="360"/>
      </w:pPr>
      <w:rPr>
        <w:rFonts w:hint="default"/>
        <w:b/>
        <w:color w:val="auto"/>
        <w:sz w:val="21"/>
        <w:szCs w:val="21"/>
      </w:rPr>
    </w:lvl>
    <w:lvl w:ilvl="1">
      <w:start w:val="1"/>
      <w:numFmt w:val="decimal"/>
      <w:isLgl/>
      <w:lvlText w:val="%1.%2."/>
      <w:lvlJc w:val="left"/>
      <w:pPr>
        <w:ind w:left="945" w:hanging="720"/>
      </w:pPr>
      <w:rPr>
        <w:rFonts w:hint="default"/>
        <w:b/>
      </w:rPr>
    </w:lvl>
    <w:lvl w:ilvl="2">
      <w:start w:val="1"/>
      <w:numFmt w:val="decimal"/>
      <w:isLgl/>
      <w:lvlText w:val="%1.%2.%3."/>
      <w:lvlJc w:val="left"/>
      <w:pPr>
        <w:ind w:left="945" w:hanging="720"/>
      </w:pPr>
      <w:rPr>
        <w:rFonts w:hint="default"/>
        <w:b w:val="0"/>
      </w:rPr>
    </w:lvl>
    <w:lvl w:ilvl="3">
      <w:start w:val="1"/>
      <w:numFmt w:val="decimal"/>
      <w:isLgl/>
      <w:lvlText w:val="%1.%2.%3.%4."/>
      <w:lvlJc w:val="left"/>
      <w:pPr>
        <w:ind w:left="1305" w:hanging="108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665" w:hanging="1440"/>
      </w:pPr>
      <w:rPr>
        <w:rFonts w:hint="default"/>
      </w:rPr>
    </w:lvl>
    <w:lvl w:ilvl="6">
      <w:start w:val="1"/>
      <w:numFmt w:val="decimal"/>
      <w:isLgl/>
      <w:lvlText w:val="%1.%2.%3.%4.%5.%6.%7."/>
      <w:lvlJc w:val="left"/>
      <w:pPr>
        <w:ind w:left="1665" w:hanging="1440"/>
      </w:pPr>
      <w:rPr>
        <w:rFonts w:hint="default"/>
      </w:rPr>
    </w:lvl>
    <w:lvl w:ilvl="7">
      <w:start w:val="1"/>
      <w:numFmt w:val="decimal"/>
      <w:isLgl/>
      <w:lvlText w:val="%1.%2.%3.%4.%5.%6.%7.%8."/>
      <w:lvlJc w:val="left"/>
      <w:pPr>
        <w:ind w:left="2025" w:hanging="1800"/>
      </w:pPr>
      <w:rPr>
        <w:rFonts w:hint="default"/>
      </w:rPr>
    </w:lvl>
    <w:lvl w:ilvl="8">
      <w:start w:val="1"/>
      <w:numFmt w:val="decimal"/>
      <w:isLgl/>
      <w:lvlText w:val="%1.%2.%3.%4.%5.%6.%7.%8.%9."/>
      <w:lvlJc w:val="left"/>
      <w:pPr>
        <w:ind w:left="2385" w:hanging="2160"/>
      </w:pPr>
      <w:rPr>
        <w:rFonts w:hint="default"/>
      </w:rPr>
    </w:lvl>
  </w:abstractNum>
  <w:abstractNum w:abstractNumId="17">
    <w:nsid w:val="378362A6"/>
    <w:multiLevelType w:val="multilevel"/>
    <w:tmpl w:val="ECC26158"/>
    <w:lvl w:ilvl="0">
      <w:start w:val="6"/>
      <w:numFmt w:val="decimal"/>
      <w:lvlText w:val="%1"/>
      <w:lvlJc w:val="left"/>
      <w:pPr>
        <w:ind w:left="360" w:hanging="360"/>
      </w:pPr>
      <w:rPr>
        <w:rFonts w:ascii="Arial" w:hAnsi="Arial" w:cs="Arial" w:hint="default"/>
        <w:b/>
        <w:sz w:val="16"/>
      </w:rPr>
    </w:lvl>
    <w:lvl w:ilvl="1">
      <w:start w:val="3"/>
      <w:numFmt w:val="decimal"/>
      <w:lvlText w:val="%1.%2"/>
      <w:lvlJc w:val="left"/>
      <w:pPr>
        <w:ind w:left="360" w:hanging="360"/>
      </w:pPr>
      <w:rPr>
        <w:rFonts w:ascii="Arial" w:hAnsi="Arial" w:cs="Arial" w:hint="default"/>
        <w:b w:val="0"/>
        <w:sz w:val="16"/>
      </w:rPr>
    </w:lvl>
    <w:lvl w:ilvl="2">
      <w:start w:val="1"/>
      <w:numFmt w:val="decimal"/>
      <w:lvlText w:val="%1.%2.%3"/>
      <w:lvlJc w:val="left"/>
      <w:pPr>
        <w:ind w:left="720" w:hanging="720"/>
      </w:pPr>
      <w:rPr>
        <w:rFonts w:ascii="Arial" w:hAnsi="Arial" w:cs="Arial" w:hint="default"/>
        <w:b/>
        <w:sz w:val="16"/>
      </w:rPr>
    </w:lvl>
    <w:lvl w:ilvl="3">
      <w:start w:val="1"/>
      <w:numFmt w:val="decimal"/>
      <w:lvlText w:val="%1.%2.%3.%4"/>
      <w:lvlJc w:val="left"/>
      <w:pPr>
        <w:ind w:left="720" w:hanging="720"/>
      </w:pPr>
      <w:rPr>
        <w:rFonts w:ascii="Arial" w:hAnsi="Arial" w:cs="Arial" w:hint="default"/>
        <w:b/>
        <w:sz w:val="16"/>
      </w:rPr>
    </w:lvl>
    <w:lvl w:ilvl="4">
      <w:start w:val="1"/>
      <w:numFmt w:val="decimal"/>
      <w:lvlText w:val="%1.%2.%3.%4.%5"/>
      <w:lvlJc w:val="left"/>
      <w:pPr>
        <w:ind w:left="1080" w:hanging="1080"/>
      </w:pPr>
      <w:rPr>
        <w:rFonts w:ascii="Arial" w:hAnsi="Arial" w:cs="Arial" w:hint="default"/>
        <w:b/>
        <w:sz w:val="16"/>
      </w:rPr>
    </w:lvl>
    <w:lvl w:ilvl="5">
      <w:start w:val="1"/>
      <w:numFmt w:val="decimal"/>
      <w:lvlText w:val="%1.%2.%3.%4.%5.%6"/>
      <w:lvlJc w:val="left"/>
      <w:pPr>
        <w:ind w:left="1080" w:hanging="1080"/>
      </w:pPr>
      <w:rPr>
        <w:rFonts w:ascii="Arial" w:hAnsi="Arial" w:cs="Arial" w:hint="default"/>
        <w:b/>
        <w:sz w:val="16"/>
      </w:rPr>
    </w:lvl>
    <w:lvl w:ilvl="6">
      <w:start w:val="1"/>
      <w:numFmt w:val="decimal"/>
      <w:lvlText w:val="%1.%2.%3.%4.%5.%6.%7"/>
      <w:lvlJc w:val="left"/>
      <w:pPr>
        <w:ind w:left="1440" w:hanging="1440"/>
      </w:pPr>
      <w:rPr>
        <w:rFonts w:ascii="Arial" w:hAnsi="Arial" w:cs="Arial" w:hint="default"/>
        <w:b/>
        <w:sz w:val="16"/>
      </w:rPr>
    </w:lvl>
    <w:lvl w:ilvl="7">
      <w:start w:val="1"/>
      <w:numFmt w:val="decimal"/>
      <w:lvlText w:val="%1.%2.%3.%4.%5.%6.%7.%8"/>
      <w:lvlJc w:val="left"/>
      <w:pPr>
        <w:ind w:left="1440" w:hanging="1440"/>
      </w:pPr>
      <w:rPr>
        <w:rFonts w:ascii="Arial" w:hAnsi="Arial" w:cs="Arial" w:hint="default"/>
        <w:b/>
        <w:sz w:val="16"/>
      </w:rPr>
    </w:lvl>
    <w:lvl w:ilvl="8">
      <w:start w:val="1"/>
      <w:numFmt w:val="decimal"/>
      <w:lvlText w:val="%1.%2.%3.%4.%5.%6.%7.%8.%9"/>
      <w:lvlJc w:val="left"/>
      <w:pPr>
        <w:ind w:left="1800" w:hanging="1800"/>
      </w:pPr>
      <w:rPr>
        <w:rFonts w:ascii="Arial" w:hAnsi="Arial" w:cs="Arial" w:hint="default"/>
        <w:b/>
        <w:sz w:val="16"/>
      </w:rPr>
    </w:lvl>
  </w:abstractNum>
  <w:abstractNum w:abstractNumId="1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9884AE6"/>
    <w:multiLevelType w:val="multilevel"/>
    <w:tmpl w:val="BC466AC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ascii="Arial" w:hAnsi="Arial" w:cs="Arial" w:hint="default"/>
        <w:b w:val="0"/>
        <w:sz w:val="16"/>
        <w:szCs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2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499D4CAD"/>
    <w:multiLevelType w:val="multilevel"/>
    <w:tmpl w:val="51080670"/>
    <w:lvl w:ilvl="0">
      <w:start w:val="19"/>
      <w:numFmt w:val="decimal"/>
      <w:lvlText w:val="%1."/>
      <w:lvlJc w:val="left"/>
      <w:pPr>
        <w:ind w:left="660" w:hanging="660"/>
      </w:pPr>
      <w:rPr>
        <w:rFonts w:hint="default"/>
        <w:b/>
        <w:u w:val="single"/>
      </w:rPr>
    </w:lvl>
    <w:lvl w:ilvl="1">
      <w:start w:val="2"/>
      <w:numFmt w:val="decimal"/>
      <w:lvlText w:val="%1.%2."/>
      <w:lvlJc w:val="left"/>
      <w:pPr>
        <w:ind w:left="660" w:hanging="660"/>
      </w:pPr>
      <w:rPr>
        <w:rFonts w:hint="default"/>
        <w:b/>
        <w:u w:val="single"/>
      </w:rPr>
    </w:lvl>
    <w:lvl w:ilvl="2">
      <w:start w:val="2"/>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u w:val="single"/>
      </w:rPr>
    </w:lvl>
    <w:lvl w:ilvl="4">
      <w:start w:val="1"/>
      <w:numFmt w:val="upperRoman"/>
      <w:lvlText w:val="%1.%2.%3.%4.%5."/>
      <w:lvlJc w:val="left"/>
      <w:pPr>
        <w:ind w:left="1440" w:hanging="144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nsid w:val="49E8144A"/>
    <w:multiLevelType w:val="multilevel"/>
    <w:tmpl w:val="57B07B4A"/>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C4B0D5B"/>
    <w:multiLevelType w:val="multilevel"/>
    <w:tmpl w:val="3364ECF6"/>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4E997E39"/>
    <w:multiLevelType w:val="hybridMultilevel"/>
    <w:tmpl w:val="56C05F10"/>
    <w:lvl w:ilvl="0" w:tplc="E224238E">
      <w:start w:val="1"/>
      <w:numFmt w:val="lowerLetter"/>
      <w:lvlText w:val="%1."/>
      <w:lvlJc w:val="left"/>
      <w:pPr>
        <w:ind w:left="2007" w:hanging="360"/>
      </w:pPr>
      <w:rPr>
        <w:rFonts w:hint="default"/>
      </w:rPr>
    </w:lvl>
    <w:lvl w:ilvl="1" w:tplc="04160019">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27">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56FE1A02"/>
    <w:multiLevelType w:val="multilevel"/>
    <w:tmpl w:val="F90CDF64"/>
    <w:lvl w:ilvl="0">
      <w:start w:val="6"/>
      <w:numFmt w:val="decimalZero"/>
      <w:pStyle w:val="p1"/>
      <w:lvlText w:val=""/>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9">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8F31B44"/>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5C740A13"/>
    <w:multiLevelType w:val="hybridMultilevel"/>
    <w:tmpl w:val="045477F8"/>
    <w:lvl w:ilvl="0" w:tplc="C4A0A6A6">
      <w:start w:val="1"/>
      <w:numFmt w:val="lowerLetter"/>
      <w:lvlText w:val="%1."/>
      <w:lvlJc w:val="left"/>
      <w:pPr>
        <w:ind w:left="1440" w:hanging="360"/>
      </w:pPr>
      <w:rPr>
        <w:b w:val="0"/>
      </w:rPr>
    </w:lvl>
    <w:lvl w:ilvl="1" w:tplc="B97A02F8" w:tentative="1">
      <w:start w:val="1"/>
      <w:numFmt w:val="lowerLetter"/>
      <w:lvlText w:val="%2."/>
      <w:lvlJc w:val="left"/>
      <w:pPr>
        <w:ind w:left="2160" w:hanging="360"/>
      </w:pPr>
    </w:lvl>
    <w:lvl w:ilvl="2" w:tplc="5A48DF46" w:tentative="1">
      <w:start w:val="1"/>
      <w:numFmt w:val="lowerRoman"/>
      <w:lvlText w:val="%3."/>
      <w:lvlJc w:val="right"/>
      <w:pPr>
        <w:ind w:left="2880" w:hanging="180"/>
      </w:pPr>
    </w:lvl>
    <w:lvl w:ilvl="3" w:tplc="20D4B48C" w:tentative="1">
      <w:start w:val="1"/>
      <w:numFmt w:val="decimal"/>
      <w:lvlText w:val="%4."/>
      <w:lvlJc w:val="left"/>
      <w:pPr>
        <w:ind w:left="3600" w:hanging="360"/>
      </w:pPr>
    </w:lvl>
    <w:lvl w:ilvl="4" w:tplc="FB744914" w:tentative="1">
      <w:start w:val="1"/>
      <w:numFmt w:val="lowerLetter"/>
      <w:lvlText w:val="%5."/>
      <w:lvlJc w:val="left"/>
      <w:pPr>
        <w:ind w:left="4320" w:hanging="360"/>
      </w:pPr>
    </w:lvl>
    <w:lvl w:ilvl="5" w:tplc="DF881DC2" w:tentative="1">
      <w:start w:val="1"/>
      <w:numFmt w:val="lowerRoman"/>
      <w:lvlText w:val="%6."/>
      <w:lvlJc w:val="right"/>
      <w:pPr>
        <w:ind w:left="5040" w:hanging="180"/>
      </w:pPr>
    </w:lvl>
    <w:lvl w:ilvl="6" w:tplc="12D4C262" w:tentative="1">
      <w:start w:val="1"/>
      <w:numFmt w:val="decimal"/>
      <w:lvlText w:val="%7."/>
      <w:lvlJc w:val="left"/>
      <w:pPr>
        <w:ind w:left="5760" w:hanging="360"/>
      </w:pPr>
    </w:lvl>
    <w:lvl w:ilvl="7" w:tplc="BD6C77C2" w:tentative="1">
      <w:start w:val="1"/>
      <w:numFmt w:val="lowerLetter"/>
      <w:lvlText w:val="%8."/>
      <w:lvlJc w:val="left"/>
      <w:pPr>
        <w:ind w:left="6480" w:hanging="360"/>
      </w:pPr>
    </w:lvl>
    <w:lvl w:ilvl="8" w:tplc="F2ECE968" w:tentative="1">
      <w:start w:val="1"/>
      <w:numFmt w:val="lowerRoman"/>
      <w:lvlText w:val="%9."/>
      <w:lvlJc w:val="right"/>
      <w:pPr>
        <w:ind w:left="7200" w:hanging="180"/>
      </w:pPr>
    </w:lvl>
  </w:abstractNum>
  <w:abstractNum w:abstractNumId="3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34">
    <w:nsid w:val="71312316"/>
    <w:multiLevelType w:val="hybridMultilevel"/>
    <w:tmpl w:val="96EEA774"/>
    <w:lvl w:ilvl="0" w:tplc="95E89152">
      <w:start w:val="1"/>
      <w:numFmt w:val="lowerLetter"/>
      <w:lvlText w:val="%1)"/>
      <w:lvlJc w:val="left"/>
      <w:pPr>
        <w:ind w:left="720" w:hanging="360"/>
      </w:pPr>
      <w:rPr>
        <w:rFonts w:hint="default"/>
        <w:b w:val="0"/>
      </w:rPr>
    </w:lvl>
    <w:lvl w:ilvl="1" w:tplc="9AB20FA4" w:tentative="1">
      <w:start w:val="1"/>
      <w:numFmt w:val="lowerLetter"/>
      <w:lvlText w:val="%2."/>
      <w:lvlJc w:val="left"/>
      <w:pPr>
        <w:ind w:left="1440" w:hanging="360"/>
      </w:pPr>
    </w:lvl>
    <w:lvl w:ilvl="2" w:tplc="53A2F056" w:tentative="1">
      <w:start w:val="1"/>
      <w:numFmt w:val="lowerRoman"/>
      <w:lvlText w:val="%3."/>
      <w:lvlJc w:val="right"/>
      <w:pPr>
        <w:ind w:left="2160" w:hanging="180"/>
      </w:pPr>
    </w:lvl>
    <w:lvl w:ilvl="3" w:tplc="BFE2F502" w:tentative="1">
      <w:start w:val="1"/>
      <w:numFmt w:val="decimal"/>
      <w:lvlText w:val="%4."/>
      <w:lvlJc w:val="left"/>
      <w:pPr>
        <w:ind w:left="2880" w:hanging="360"/>
      </w:pPr>
    </w:lvl>
    <w:lvl w:ilvl="4" w:tplc="00F05B00" w:tentative="1">
      <w:start w:val="1"/>
      <w:numFmt w:val="lowerLetter"/>
      <w:lvlText w:val="%5."/>
      <w:lvlJc w:val="left"/>
      <w:pPr>
        <w:ind w:left="3600" w:hanging="360"/>
      </w:pPr>
    </w:lvl>
    <w:lvl w:ilvl="5" w:tplc="74C058CC" w:tentative="1">
      <w:start w:val="1"/>
      <w:numFmt w:val="lowerRoman"/>
      <w:lvlText w:val="%6."/>
      <w:lvlJc w:val="right"/>
      <w:pPr>
        <w:ind w:left="4320" w:hanging="180"/>
      </w:pPr>
    </w:lvl>
    <w:lvl w:ilvl="6" w:tplc="18EA442A" w:tentative="1">
      <w:start w:val="1"/>
      <w:numFmt w:val="decimal"/>
      <w:lvlText w:val="%7."/>
      <w:lvlJc w:val="left"/>
      <w:pPr>
        <w:ind w:left="5040" w:hanging="360"/>
      </w:pPr>
    </w:lvl>
    <w:lvl w:ilvl="7" w:tplc="80D02252" w:tentative="1">
      <w:start w:val="1"/>
      <w:numFmt w:val="lowerLetter"/>
      <w:lvlText w:val="%8."/>
      <w:lvlJc w:val="left"/>
      <w:pPr>
        <w:ind w:left="5760" w:hanging="360"/>
      </w:pPr>
    </w:lvl>
    <w:lvl w:ilvl="8" w:tplc="2FDA480E" w:tentative="1">
      <w:start w:val="1"/>
      <w:numFmt w:val="lowerRoman"/>
      <w:lvlText w:val="%9."/>
      <w:lvlJc w:val="right"/>
      <w:pPr>
        <w:ind w:left="6480" w:hanging="180"/>
      </w:pPr>
    </w:lvl>
  </w:abstractNum>
  <w:abstractNum w:abstractNumId="35">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27"/>
  </w:num>
  <w:num w:numId="2">
    <w:abstractNumId w:val="19"/>
  </w:num>
  <w:num w:numId="3">
    <w:abstractNumId w:val="8"/>
  </w:num>
  <w:num w:numId="4">
    <w:abstractNumId w:val="7"/>
  </w:num>
  <w:num w:numId="5">
    <w:abstractNumId w:val="22"/>
  </w:num>
  <w:num w:numId="6">
    <w:abstractNumId w:val="20"/>
  </w:num>
  <w:num w:numId="7">
    <w:abstractNumId w:val="32"/>
  </w:num>
  <w:num w:numId="8">
    <w:abstractNumId w:val="14"/>
  </w:num>
  <w:num w:numId="9">
    <w:abstractNumId w:val="18"/>
  </w:num>
  <w:num w:numId="10">
    <w:abstractNumId w:val="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29"/>
  </w:num>
  <w:num w:numId="14">
    <w:abstractNumId w:val="35"/>
  </w:num>
  <w:num w:numId="15">
    <w:abstractNumId w:val="3"/>
  </w:num>
  <w:num w:numId="16">
    <w:abstractNumId w:val="4"/>
  </w:num>
  <w:num w:numId="17">
    <w:abstractNumId w:val="21"/>
  </w:num>
  <w:num w:numId="18">
    <w:abstractNumId w:val="34"/>
  </w:num>
  <w:num w:numId="19">
    <w:abstractNumId w:val="13"/>
  </w:num>
  <w:num w:numId="20">
    <w:abstractNumId w:val="31"/>
  </w:num>
  <w:num w:numId="21">
    <w:abstractNumId w:val="9"/>
  </w:num>
  <w:num w:numId="22">
    <w:abstractNumId w:val="15"/>
  </w:num>
  <w:num w:numId="23">
    <w:abstractNumId w:val="23"/>
  </w:num>
  <w:num w:numId="24">
    <w:abstractNumId w:val="26"/>
  </w:num>
  <w:num w:numId="25">
    <w:abstractNumId w:val="25"/>
  </w:num>
  <w:num w:numId="26">
    <w:abstractNumId w:val="1"/>
  </w:num>
  <w:num w:numId="27">
    <w:abstractNumId w:val="2"/>
  </w:num>
  <w:num w:numId="28">
    <w:abstractNumId w:val="11"/>
  </w:num>
  <w:num w:numId="29">
    <w:abstractNumId w:val="10"/>
  </w:num>
  <w:num w:numId="30">
    <w:abstractNumId w:val="30"/>
  </w:num>
  <w:num w:numId="31">
    <w:abstractNumId w:val="28"/>
  </w:num>
  <w:num w:numId="32">
    <w:abstractNumId w:val="17"/>
  </w:num>
  <w:num w:numId="33">
    <w:abstractNumId w:val="24"/>
  </w:num>
  <w:num w:numId="34">
    <w:abstractNumId w:val="16"/>
  </w:num>
  <w:num w:numId="35">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C126A"/>
    <w:rsid w:val="000D04E2"/>
    <w:rsid w:val="000D6832"/>
    <w:rsid w:val="000E1460"/>
    <w:rsid w:val="000E6330"/>
    <w:rsid w:val="000F74A8"/>
    <w:rsid w:val="000F7CBF"/>
    <w:rsid w:val="001001E2"/>
    <w:rsid w:val="00103BF6"/>
    <w:rsid w:val="00104A59"/>
    <w:rsid w:val="00105005"/>
    <w:rsid w:val="0010657B"/>
    <w:rsid w:val="0010778E"/>
    <w:rsid w:val="001101E5"/>
    <w:rsid w:val="00110EB4"/>
    <w:rsid w:val="00110F0D"/>
    <w:rsid w:val="001140FE"/>
    <w:rsid w:val="001149DB"/>
    <w:rsid w:val="00116604"/>
    <w:rsid w:val="00117DED"/>
    <w:rsid w:val="00122008"/>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73768"/>
    <w:rsid w:val="00181DAB"/>
    <w:rsid w:val="00190648"/>
    <w:rsid w:val="0019378A"/>
    <w:rsid w:val="00196276"/>
    <w:rsid w:val="001A0C25"/>
    <w:rsid w:val="001A4EC2"/>
    <w:rsid w:val="001A63B1"/>
    <w:rsid w:val="001B1455"/>
    <w:rsid w:val="001C18CF"/>
    <w:rsid w:val="001C2D5C"/>
    <w:rsid w:val="001C376E"/>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3C16"/>
    <w:rsid w:val="00244983"/>
    <w:rsid w:val="00251D62"/>
    <w:rsid w:val="00255F4C"/>
    <w:rsid w:val="00256091"/>
    <w:rsid w:val="00260036"/>
    <w:rsid w:val="00263010"/>
    <w:rsid w:val="002640C0"/>
    <w:rsid w:val="00265C0C"/>
    <w:rsid w:val="0026689A"/>
    <w:rsid w:val="00266E26"/>
    <w:rsid w:val="00270240"/>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E5759"/>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4458"/>
    <w:rsid w:val="003562C2"/>
    <w:rsid w:val="003645F7"/>
    <w:rsid w:val="003659F4"/>
    <w:rsid w:val="003721B4"/>
    <w:rsid w:val="003725DB"/>
    <w:rsid w:val="003751B5"/>
    <w:rsid w:val="003810F2"/>
    <w:rsid w:val="003860D7"/>
    <w:rsid w:val="0039010C"/>
    <w:rsid w:val="003977B2"/>
    <w:rsid w:val="00397D1E"/>
    <w:rsid w:val="003A2E4C"/>
    <w:rsid w:val="003A40B9"/>
    <w:rsid w:val="003A5416"/>
    <w:rsid w:val="003B4751"/>
    <w:rsid w:val="003B4B40"/>
    <w:rsid w:val="003B4FB5"/>
    <w:rsid w:val="003B596C"/>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266E2"/>
    <w:rsid w:val="00430B87"/>
    <w:rsid w:val="0043293A"/>
    <w:rsid w:val="00433462"/>
    <w:rsid w:val="00434BB3"/>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6FE5"/>
    <w:rsid w:val="00467E48"/>
    <w:rsid w:val="004711F6"/>
    <w:rsid w:val="004740EE"/>
    <w:rsid w:val="004802FF"/>
    <w:rsid w:val="0048752A"/>
    <w:rsid w:val="0049023D"/>
    <w:rsid w:val="00490488"/>
    <w:rsid w:val="004925D2"/>
    <w:rsid w:val="0049302E"/>
    <w:rsid w:val="004A3852"/>
    <w:rsid w:val="004B50C5"/>
    <w:rsid w:val="004B5B24"/>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664B5"/>
    <w:rsid w:val="00570245"/>
    <w:rsid w:val="00571745"/>
    <w:rsid w:val="00571CB1"/>
    <w:rsid w:val="0057352A"/>
    <w:rsid w:val="00577B89"/>
    <w:rsid w:val="00580D95"/>
    <w:rsid w:val="00587C0E"/>
    <w:rsid w:val="00590F87"/>
    <w:rsid w:val="00592E29"/>
    <w:rsid w:val="005965DB"/>
    <w:rsid w:val="005A50AE"/>
    <w:rsid w:val="005A6DF8"/>
    <w:rsid w:val="005A7B62"/>
    <w:rsid w:val="005C080E"/>
    <w:rsid w:val="005C42CC"/>
    <w:rsid w:val="005C50B2"/>
    <w:rsid w:val="005C7BAE"/>
    <w:rsid w:val="005D01B7"/>
    <w:rsid w:val="005D0A15"/>
    <w:rsid w:val="005D38AA"/>
    <w:rsid w:val="005D3977"/>
    <w:rsid w:val="005D4B7F"/>
    <w:rsid w:val="005E1530"/>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15BDD"/>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043D1"/>
    <w:rsid w:val="007155A6"/>
    <w:rsid w:val="0072067D"/>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356"/>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2F3D"/>
    <w:rsid w:val="007E5F23"/>
    <w:rsid w:val="007E6BA2"/>
    <w:rsid w:val="007F109C"/>
    <w:rsid w:val="007F3CA9"/>
    <w:rsid w:val="007F5380"/>
    <w:rsid w:val="007F6222"/>
    <w:rsid w:val="007F679C"/>
    <w:rsid w:val="0080018A"/>
    <w:rsid w:val="008012DE"/>
    <w:rsid w:val="00801E16"/>
    <w:rsid w:val="00802CE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45EF4"/>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1C60"/>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E63B1"/>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87679"/>
    <w:rsid w:val="00996BFE"/>
    <w:rsid w:val="009A230C"/>
    <w:rsid w:val="009A3C8C"/>
    <w:rsid w:val="009A4671"/>
    <w:rsid w:val="009A54D1"/>
    <w:rsid w:val="009B1C4F"/>
    <w:rsid w:val="009B1FDD"/>
    <w:rsid w:val="009B4A86"/>
    <w:rsid w:val="009B79FE"/>
    <w:rsid w:val="009C0461"/>
    <w:rsid w:val="009C0D68"/>
    <w:rsid w:val="009C6130"/>
    <w:rsid w:val="009D2314"/>
    <w:rsid w:val="009D2E2F"/>
    <w:rsid w:val="009D526E"/>
    <w:rsid w:val="009D7312"/>
    <w:rsid w:val="009E1BF0"/>
    <w:rsid w:val="009E3650"/>
    <w:rsid w:val="009E4247"/>
    <w:rsid w:val="009E5F91"/>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0AEB"/>
    <w:rsid w:val="00AD3BD6"/>
    <w:rsid w:val="00AD47CE"/>
    <w:rsid w:val="00AE1772"/>
    <w:rsid w:val="00AE2687"/>
    <w:rsid w:val="00AE399A"/>
    <w:rsid w:val="00AF3238"/>
    <w:rsid w:val="00AF3F5D"/>
    <w:rsid w:val="00AF7C0D"/>
    <w:rsid w:val="00B02029"/>
    <w:rsid w:val="00B0277B"/>
    <w:rsid w:val="00B079E9"/>
    <w:rsid w:val="00B11384"/>
    <w:rsid w:val="00B119ED"/>
    <w:rsid w:val="00B12CD0"/>
    <w:rsid w:val="00B12FCC"/>
    <w:rsid w:val="00B13728"/>
    <w:rsid w:val="00B13977"/>
    <w:rsid w:val="00B16E0A"/>
    <w:rsid w:val="00B2448A"/>
    <w:rsid w:val="00B26796"/>
    <w:rsid w:val="00B2706E"/>
    <w:rsid w:val="00B276A5"/>
    <w:rsid w:val="00B3555D"/>
    <w:rsid w:val="00B4108C"/>
    <w:rsid w:val="00B41D2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2768"/>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0238"/>
    <w:rsid w:val="00CA10B3"/>
    <w:rsid w:val="00CA6FEC"/>
    <w:rsid w:val="00CB0368"/>
    <w:rsid w:val="00CB03EB"/>
    <w:rsid w:val="00CB29E7"/>
    <w:rsid w:val="00CD1D80"/>
    <w:rsid w:val="00CD1F56"/>
    <w:rsid w:val="00CD3A2A"/>
    <w:rsid w:val="00CD4BCA"/>
    <w:rsid w:val="00CD6B03"/>
    <w:rsid w:val="00CD72FC"/>
    <w:rsid w:val="00CD76F1"/>
    <w:rsid w:val="00CE1032"/>
    <w:rsid w:val="00CE1D30"/>
    <w:rsid w:val="00CE62DB"/>
    <w:rsid w:val="00CE6634"/>
    <w:rsid w:val="00CE6FE8"/>
    <w:rsid w:val="00CE771E"/>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16BD2"/>
    <w:rsid w:val="00D23307"/>
    <w:rsid w:val="00D24C5C"/>
    <w:rsid w:val="00D30439"/>
    <w:rsid w:val="00D31430"/>
    <w:rsid w:val="00D362AE"/>
    <w:rsid w:val="00D3757D"/>
    <w:rsid w:val="00D41CB0"/>
    <w:rsid w:val="00D5545F"/>
    <w:rsid w:val="00D63A4B"/>
    <w:rsid w:val="00D678C8"/>
    <w:rsid w:val="00D7089B"/>
    <w:rsid w:val="00D74634"/>
    <w:rsid w:val="00D75B36"/>
    <w:rsid w:val="00D77206"/>
    <w:rsid w:val="00D93EB7"/>
    <w:rsid w:val="00D9528D"/>
    <w:rsid w:val="00DA1255"/>
    <w:rsid w:val="00DA1F12"/>
    <w:rsid w:val="00DA2BE8"/>
    <w:rsid w:val="00DA5A0E"/>
    <w:rsid w:val="00DA6503"/>
    <w:rsid w:val="00DA6D45"/>
    <w:rsid w:val="00DA719B"/>
    <w:rsid w:val="00DB3732"/>
    <w:rsid w:val="00DB4915"/>
    <w:rsid w:val="00DB505B"/>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0F8E"/>
    <w:rsid w:val="00EB4B2B"/>
    <w:rsid w:val="00EC12CE"/>
    <w:rsid w:val="00EC31DB"/>
    <w:rsid w:val="00EC3592"/>
    <w:rsid w:val="00EC50DC"/>
    <w:rsid w:val="00ED2E13"/>
    <w:rsid w:val="00ED6824"/>
    <w:rsid w:val="00EE6A66"/>
    <w:rsid w:val="00EF2B1B"/>
    <w:rsid w:val="00EF31D4"/>
    <w:rsid w:val="00EF4B37"/>
    <w:rsid w:val="00F03896"/>
    <w:rsid w:val="00F03D5F"/>
    <w:rsid w:val="00F111D9"/>
    <w:rsid w:val="00F163E9"/>
    <w:rsid w:val="00F165A9"/>
    <w:rsid w:val="00F17DD3"/>
    <w:rsid w:val="00F23872"/>
    <w:rsid w:val="00F276EA"/>
    <w:rsid w:val="00F30035"/>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371C"/>
    <w:rsid w:val="00F95665"/>
    <w:rsid w:val="00FA1ACC"/>
    <w:rsid w:val="00FA3244"/>
    <w:rsid w:val="00FA3955"/>
    <w:rsid w:val="00FA3C20"/>
    <w:rsid w:val="00FA58B4"/>
    <w:rsid w:val="00FA68AB"/>
    <w:rsid w:val="00FB02E7"/>
    <w:rsid w:val="00FB296C"/>
    <w:rsid w:val="00FB3A91"/>
    <w:rsid w:val="00FB6738"/>
    <w:rsid w:val="00FC222E"/>
    <w:rsid w:val="00FC2946"/>
    <w:rsid w:val="00FC4455"/>
    <w:rsid w:val="00FC752F"/>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aliases w:val="Normal_IC"/>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customStyle="1" w:styleId="PargrafodaListaChar">
    <w:name w:val="Parágrafo da Lista Char"/>
    <w:aliases w:val="SheParágrafo da Lista Char"/>
    <w:link w:val="PargrafodaLista"/>
    <w:uiPriority w:val="34"/>
    <w:locked/>
    <w:rsid w:val="00CE771E"/>
    <w:rPr>
      <w:sz w:val="24"/>
      <w:szCs w:val="24"/>
    </w:rPr>
  </w:style>
  <w:style w:type="character" w:customStyle="1" w:styleId="SemEspaamentoChar">
    <w:name w:val="Sem Espaçamento Char"/>
    <w:basedOn w:val="Fontepargpadro"/>
    <w:link w:val="SemEspaamento"/>
    <w:locked/>
    <w:rsid w:val="00CE771E"/>
    <w:rPr>
      <w:sz w:val="24"/>
      <w:szCs w:val="24"/>
    </w:rPr>
  </w:style>
  <w:style w:type="paragraph" w:customStyle="1" w:styleId="BodyText21">
    <w:name w:val="Body Text 21"/>
    <w:basedOn w:val="Normal"/>
    <w:rsid w:val="00CD76F1"/>
    <w:pPr>
      <w:snapToGrid w:val="0"/>
      <w:jc w:val="both"/>
    </w:pPr>
    <w:rPr>
      <w:sz w:val="24"/>
    </w:rPr>
  </w:style>
  <w:style w:type="paragraph" w:customStyle="1" w:styleId="p1">
    <w:name w:val="p1"/>
    <w:basedOn w:val="Normal"/>
    <w:rsid w:val="00D9528D"/>
    <w:pPr>
      <w:numPr>
        <w:numId w:val="31"/>
      </w:numPr>
      <w:tabs>
        <w:tab w:val="clear" w:pos="360"/>
      </w:tabs>
      <w:ind w:left="1134" w:hanging="708"/>
      <w:jc w:val="both"/>
    </w:pPr>
    <w:rPr>
      <w:sz w:val="24"/>
    </w:rPr>
  </w:style>
  <w:style w:type="paragraph" w:customStyle="1" w:styleId="blockquote">
    <w:name w:val="blockquote"/>
    <w:basedOn w:val="Normal"/>
    <w:rsid w:val="00251D62"/>
    <w:pPr>
      <w:spacing w:before="100" w:after="100"/>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242A4-915E-4899-B47A-D086EBB1D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2668</Words>
  <Characters>14685</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2016-10-26T13:16:00Z</cp:lastPrinted>
  <dcterms:created xsi:type="dcterms:W3CDTF">2016-11-25T11:59:00Z</dcterms:created>
  <dcterms:modified xsi:type="dcterms:W3CDTF">2016-11-25T12:20:00Z</dcterms:modified>
</cp:coreProperties>
</file>